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19DB9" w14:textId="77777777" w:rsidR="000C6F0E" w:rsidRPr="00265A89" w:rsidRDefault="000C6F0E" w:rsidP="000C6F0E">
      <w:pPr>
        <w:outlineLvl w:val="0"/>
        <w:rPr>
          <w:sz w:val="20"/>
        </w:rPr>
      </w:pPr>
      <w:bookmarkStart w:id="0" w:name="_GoBack"/>
      <w:bookmarkEnd w:id="0"/>
      <w:r>
        <w:rPr>
          <w:sz w:val="20"/>
        </w:rPr>
        <w:t>Prof. d</w:t>
      </w:r>
      <w:r w:rsidRPr="00265A89">
        <w:rPr>
          <w:sz w:val="20"/>
        </w:rPr>
        <w:t>r hab. Bogusław Jagusiak</w:t>
      </w:r>
      <w:r>
        <w:rPr>
          <w:sz w:val="20"/>
        </w:rPr>
        <w:t xml:space="preserve">                        </w:t>
      </w:r>
      <w:r w:rsidRPr="004309DC">
        <w:rPr>
          <w:sz w:val="20"/>
        </w:rPr>
        <w:t xml:space="preserve">                                      </w:t>
      </w:r>
      <w:r>
        <w:rPr>
          <w:sz w:val="20"/>
        </w:rPr>
        <w:t xml:space="preserve">                   Warszawa, dnia 27.09.2023 r. </w:t>
      </w:r>
    </w:p>
    <w:p w14:paraId="17DC880B" w14:textId="77777777" w:rsidR="000C6F0E" w:rsidRPr="00265A89" w:rsidRDefault="000C6F0E" w:rsidP="000C6F0E">
      <w:pPr>
        <w:outlineLvl w:val="0"/>
        <w:rPr>
          <w:sz w:val="20"/>
        </w:rPr>
      </w:pPr>
      <w:r>
        <w:rPr>
          <w:sz w:val="20"/>
        </w:rPr>
        <w:t xml:space="preserve">Wydział Bezpieczeństwa Logistki i Zarządzania </w:t>
      </w:r>
      <w:r w:rsidRPr="00265A89">
        <w:rPr>
          <w:sz w:val="20"/>
        </w:rPr>
        <w:t xml:space="preserve"> </w:t>
      </w:r>
    </w:p>
    <w:p w14:paraId="025BCC91" w14:textId="77777777" w:rsidR="000C6F0E" w:rsidRDefault="000C6F0E" w:rsidP="000C6F0E">
      <w:pPr>
        <w:outlineLvl w:val="0"/>
        <w:rPr>
          <w:sz w:val="20"/>
        </w:rPr>
      </w:pPr>
      <w:r w:rsidRPr="00265A89">
        <w:rPr>
          <w:sz w:val="20"/>
        </w:rPr>
        <w:t>W</w:t>
      </w:r>
      <w:r>
        <w:rPr>
          <w:sz w:val="20"/>
        </w:rPr>
        <w:t xml:space="preserve">ojskowa </w:t>
      </w:r>
      <w:r w:rsidRPr="00265A89">
        <w:rPr>
          <w:sz w:val="20"/>
        </w:rPr>
        <w:t>A</w:t>
      </w:r>
      <w:r>
        <w:rPr>
          <w:sz w:val="20"/>
        </w:rPr>
        <w:t xml:space="preserve">kademia </w:t>
      </w:r>
      <w:r w:rsidRPr="00265A89">
        <w:rPr>
          <w:sz w:val="20"/>
        </w:rPr>
        <w:t>T</w:t>
      </w:r>
      <w:r>
        <w:rPr>
          <w:sz w:val="20"/>
        </w:rPr>
        <w:t xml:space="preserve">echniczna  </w:t>
      </w:r>
    </w:p>
    <w:p w14:paraId="16C37D7E" w14:textId="77777777" w:rsidR="000C6F0E" w:rsidRDefault="000C6F0E" w:rsidP="000C6F0E">
      <w:pPr>
        <w:outlineLvl w:val="0"/>
        <w:rPr>
          <w:sz w:val="20"/>
        </w:rPr>
      </w:pPr>
    </w:p>
    <w:p w14:paraId="64B201B2" w14:textId="77777777" w:rsidR="000C6F0E" w:rsidRPr="00D17845" w:rsidRDefault="000C6F0E" w:rsidP="000C6F0E">
      <w:pPr>
        <w:outlineLvl w:val="0"/>
        <w:rPr>
          <w:sz w:val="24"/>
          <w:szCs w:val="24"/>
        </w:rPr>
      </w:pPr>
    </w:p>
    <w:p w14:paraId="1BF7FFFA" w14:textId="77777777" w:rsidR="000C6F0E" w:rsidRPr="00D17845" w:rsidRDefault="000C6F0E" w:rsidP="000C6F0E">
      <w:pPr>
        <w:rPr>
          <w:sz w:val="24"/>
          <w:szCs w:val="24"/>
        </w:rPr>
      </w:pPr>
    </w:p>
    <w:p w14:paraId="1423EC65" w14:textId="77777777" w:rsidR="000C6F0E" w:rsidRPr="00D17845" w:rsidRDefault="000C6F0E" w:rsidP="000C6F0E">
      <w:pPr>
        <w:spacing w:line="360" w:lineRule="auto"/>
        <w:jc w:val="center"/>
        <w:rPr>
          <w:b/>
          <w:sz w:val="24"/>
          <w:szCs w:val="24"/>
        </w:rPr>
      </w:pPr>
      <w:r w:rsidRPr="00D17845">
        <w:rPr>
          <w:b/>
          <w:sz w:val="24"/>
          <w:szCs w:val="24"/>
        </w:rPr>
        <w:t xml:space="preserve"> RECENZJA</w:t>
      </w:r>
    </w:p>
    <w:p w14:paraId="4130989C" w14:textId="63EC3CDA" w:rsidR="000C6F0E" w:rsidRPr="00D17845" w:rsidRDefault="000C6F0E" w:rsidP="000C6F0E">
      <w:pPr>
        <w:pStyle w:val="Nagwek1"/>
        <w:rPr>
          <w:b/>
          <w:szCs w:val="24"/>
        </w:rPr>
      </w:pPr>
      <w:r w:rsidRPr="00D17845">
        <w:rPr>
          <w:b/>
          <w:szCs w:val="24"/>
        </w:rPr>
        <w:t>rozprawy doktorskiej Pana mgr. Marka SKOCIŃSKIEG</w:t>
      </w:r>
      <w:r w:rsidR="004975D3">
        <w:rPr>
          <w:b/>
          <w:szCs w:val="24"/>
        </w:rPr>
        <w:t>O</w:t>
      </w:r>
      <w:r w:rsidRPr="00D17845">
        <w:rPr>
          <w:b/>
          <w:szCs w:val="24"/>
        </w:rPr>
        <w:t xml:space="preserve"> pod tytułem „</w:t>
      </w:r>
      <w:r w:rsidRPr="00D17845">
        <w:rPr>
          <w:b/>
          <w:bCs/>
          <w:szCs w:val="24"/>
        </w:rPr>
        <w:t>POLITYKA BEZPIECZEŃSTWA PUBLICZNEGO RZECZYPOSPOLITEJ POLSKIEJ W ZAKRESIE DZIAŁALNOŚCI CENTRÓW POWIADAMIANIA RATUNKOWEGO PO 1990 ROKU</w:t>
      </w:r>
      <w:r w:rsidRPr="00D17845">
        <w:rPr>
          <w:b/>
          <w:spacing w:val="4"/>
          <w:szCs w:val="24"/>
        </w:rPr>
        <w:t xml:space="preserve">” </w:t>
      </w:r>
      <w:r w:rsidRPr="00D17845">
        <w:rPr>
          <w:b/>
          <w:szCs w:val="24"/>
        </w:rPr>
        <w:t xml:space="preserve"> s. 276</w:t>
      </w:r>
    </w:p>
    <w:p w14:paraId="005B822D" w14:textId="77777777" w:rsidR="000C6F0E" w:rsidRPr="00D17845" w:rsidRDefault="000C6F0E" w:rsidP="000C6F0E">
      <w:pPr>
        <w:rPr>
          <w:sz w:val="24"/>
          <w:szCs w:val="24"/>
        </w:rPr>
      </w:pPr>
    </w:p>
    <w:p w14:paraId="519DA23B" w14:textId="77777777" w:rsidR="000C6F0E" w:rsidRPr="00C7719A" w:rsidRDefault="000C6F0E" w:rsidP="000C6F0E">
      <w:pPr>
        <w:pStyle w:val="Nagwek1"/>
        <w:rPr>
          <w:b/>
          <w:szCs w:val="24"/>
        </w:rPr>
      </w:pPr>
      <w:r w:rsidRPr="00D17845">
        <w:rPr>
          <w:b/>
          <w:szCs w:val="24"/>
        </w:rPr>
        <w:br/>
      </w:r>
      <w:r w:rsidRPr="00C7719A">
        <w:rPr>
          <w:b/>
          <w:szCs w:val="24"/>
        </w:rPr>
        <w:t>UWAGI OGÓLNE</w:t>
      </w:r>
    </w:p>
    <w:p w14:paraId="27659FE2" w14:textId="77777777" w:rsidR="000C6F0E" w:rsidRPr="00C7719A" w:rsidRDefault="000C6F0E" w:rsidP="000C6F0E">
      <w:pPr>
        <w:pStyle w:val="Bezodstpw"/>
        <w:rPr>
          <w:sz w:val="24"/>
          <w:szCs w:val="24"/>
        </w:rPr>
      </w:pPr>
    </w:p>
    <w:p w14:paraId="00B358ED" w14:textId="6E8B78B9" w:rsidR="000C6F0E" w:rsidRPr="00C7719A" w:rsidRDefault="000C6F0E" w:rsidP="000C6F0E">
      <w:pPr>
        <w:spacing w:line="360" w:lineRule="auto"/>
        <w:ind w:firstLine="357"/>
        <w:jc w:val="both"/>
        <w:rPr>
          <w:sz w:val="24"/>
          <w:szCs w:val="24"/>
        </w:rPr>
      </w:pPr>
      <w:r w:rsidRPr="00C7719A">
        <w:rPr>
          <w:color w:val="000000"/>
          <w:sz w:val="24"/>
          <w:szCs w:val="24"/>
        </w:rPr>
        <w:t xml:space="preserve">Przedstawiona do recenzji rozprawa doktorska Pana mgr. Marka SKOCIŃSKIEGO pt. </w:t>
      </w:r>
      <w:r w:rsidRPr="00C7719A">
        <w:rPr>
          <w:i/>
          <w:iCs/>
          <w:color w:val="000000"/>
          <w:sz w:val="24"/>
          <w:szCs w:val="24"/>
        </w:rPr>
        <w:t>„</w:t>
      </w:r>
      <w:r w:rsidRPr="00C7719A">
        <w:rPr>
          <w:i/>
          <w:iCs/>
          <w:sz w:val="24"/>
          <w:szCs w:val="24"/>
        </w:rPr>
        <w:t>Polityka bezpieczeństwa publicznego Rzeczypospolitej Polskiej w zakresie działalności centrów powiadamiania ratunkowego po 1990 roku</w:t>
      </w:r>
      <w:r w:rsidRPr="00C7719A">
        <w:rPr>
          <w:i/>
          <w:iCs/>
          <w:color w:val="000000"/>
          <w:sz w:val="24"/>
          <w:szCs w:val="24"/>
        </w:rPr>
        <w:t>”</w:t>
      </w:r>
      <w:r w:rsidRPr="00C7719A">
        <w:rPr>
          <w:color w:val="000000"/>
          <w:sz w:val="24"/>
          <w:szCs w:val="24"/>
        </w:rPr>
        <w:t xml:space="preserve"> została napisana pod kierunkiem naukowym dr hab. inż. Piotra KWIATKIEWICZA, prof. UAM</w:t>
      </w:r>
      <w:r w:rsidR="00C7719A" w:rsidRPr="00C7719A">
        <w:rPr>
          <w:color w:val="000000"/>
          <w:sz w:val="24"/>
          <w:szCs w:val="24"/>
        </w:rPr>
        <w:t xml:space="preserve"> oraz promotor pomocniczą dr Wiolettę Husar-Poliszuk. </w:t>
      </w:r>
      <w:r w:rsidRPr="00C7719A">
        <w:rPr>
          <w:color w:val="000000"/>
          <w:sz w:val="24"/>
          <w:szCs w:val="24"/>
        </w:rPr>
        <w:t xml:space="preserve">Autor podejmuje rozważania naukowe na temat </w:t>
      </w:r>
      <w:r w:rsidRPr="00C7719A">
        <w:rPr>
          <w:sz w:val="24"/>
          <w:szCs w:val="24"/>
        </w:rPr>
        <w:t xml:space="preserve">funkcjonowania systemu powiadamiania ratunkowego </w:t>
      </w:r>
      <w:r w:rsidR="002E7FCB">
        <w:rPr>
          <w:sz w:val="24"/>
          <w:szCs w:val="24"/>
        </w:rPr>
        <w:t xml:space="preserve">w Polsce </w:t>
      </w:r>
      <w:r w:rsidRPr="00C7719A">
        <w:rPr>
          <w:sz w:val="24"/>
          <w:szCs w:val="24"/>
        </w:rPr>
        <w:t xml:space="preserve">oraz uczestnictwa w pracach nad kształtowaniem </w:t>
      </w:r>
      <w:r w:rsidR="002E7FCB">
        <w:rPr>
          <w:sz w:val="24"/>
          <w:szCs w:val="24"/>
        </w:rPr>
        <w:t xml:space="preserve">jego </w:t>
      </w:r>
      <w:r w:rsidRPr="00C7719A">
        <w:rPr>
          <w:sz w:val="24"/>
          <w:szCs w:val="24"/>
        </w:rPr>
        <w:t xml:space="preserve">zmian </w:t>
      </w:r>
      <w:r w:rsidR="002E7FCB">
        <w:rPr>
          <w:sz w:val="24"/>
          <w:szCs w:val="24"/>
        </w:rPr>
        <w:t>i modernizacji</w:t>
      </w:r>
      <w:r w:rsidRPr="00C7719A">
        <w:rPr>
          <w:sz w:val="24"/>
          <w:szCs w:val="24"/>
        </w:rPr>
        <w:t xml:space="preserve">. </w:t>
      </w:r>
      <w:r w:rsidRPr="00C7719A">
        <w:rPr>
          <w:color w:val="000000"/>
          <w:sz w:val="24"/>
          <w:szCs w:val="24"/>
        </w:rPr>
        <w:t xml:space="preserve">W podejmowanej problematyce istotny wydaje się </w:t>
      </w:r>
      <w:r w:rsidRPr="00C7719A">
        <w:rPr>
          <w:sz w:val="24"/>
          <w:szCs w:val="24"/>
        </w:rPr>
        <w:t xml:space="preserve">aspekt społeczny dla zrozumienia oddziaływania centrów powiadamiania ratunkowego na społeczeństwo, oceny ich roli w zapewnianiu bezpieczeństwa publicznego oraz identyfikacji obszarów do dalszego doskonalenia, w celu lepszego zaspokojenia potrzeb i oczekiwań społeczeństwa (s.6). Wybór tematu pracy jest zasadny. </w:t>
      </w:r>
      <w:r w:rsidR="00B4271C">
        <w:rPr>
          <w:sz w:val="24"/>
          <w:szCs w:val="24"/>
        </w:rPr>
        <w:t>Doktorant</w:t>
      </w:r>
      <w:r w:rsidRPr="00C7719A">
        <w:rPr>
          <w:sz w:val="24"/>
          <w:szCs w:val="24"/>
        </w:rPr>
        <w:t xml:space="preserve"> poddaje analizie w aspekcie czasowym, koncepcję funkcjonowania sposobu wzywania pomocy w nagłych zdarzeniach alarmowych, kiedy zagrożone jest życie, zdrowie, mienie, środowisko lub porządek publiczny. Praca dotyczy okresu po 1990 roku, co oznacza, że skupia się na aktualnej polityce bezpieczeństwa publicznego, realizowanej poprzez wydawane decyzje polityczne w Polsce. Istotne </w:t>
      </w:r>
      <w:r w:rsidR="002E7FCB">
        <w:rPr>
          <w:sz w:val="24"/>
          <w:szCs w:val="24"/>
        </w:rPr>
        <w:t xml:space="preserve">są prezentowane </w:t>
      </w:r>
      <w:r w:rsidRPr="00C7719A">
        <w:rPr>
          <w:sz w:val="24"/>
          <w:szCs w:val="24"/>
        </w:rPr>
        <w:t xml:space="preserve">badania w zakresie zrozumienia obecnego stanu funkcjonowania centrów powiadamiania ratunkowego - realizujących zadanie zapewniania bezpieczeństwa obywatelom zarówno w wymiarze najbliższym - poprzez powszechność dostępu do usług służb ratunkowych, jak również w szerokim kontekście społecznym. Zaprezentowane w niniejszej dysertacji rozwiązania dotyczące analizy polityki decydentów wobec centrów, ma bezpośredni wpływ na poprawę bezpieczeństwa publicznego oraz efektywność działań ratowniczych w Polsce. </w:t>
      </w:r>
      <w:r w:rsidR="00B4271C">
        <w:rPr>
          <w:sz w:val="24"/>
          <w:szCs w:val="24"/>
        </w:rPr>
        <w:t>Doktorant</w:t>
      </w:r>
      <w:r w:rsidRPr="00C7719A">
        <w:rPr>
          <w:sz w:val="24"/>
          <w:szCs w:val="24"/>
        </w:rPr>
        <w:t xml:space="preserve"> zwraca uwagę, że potrzeba stałej oceny i doskonalenia funkcjonowania systemu, poprzez prowadzenie rzetelnych analiz systemu jest nie tylko właściwa ale zasadna. Przeprowadzone badania w ramach pracy, mogą pomóc w identyfikacji słabych punktów i </w:t>
      </w:r>
      <w:r w:rsidRPr="00C7719A">
        <w:rPr>
          <w:sz w:val="24"/>
          <w:szCs w:val="24"/>
        </w:rPr>
        <w:lastRenderedPageBreak/>
        <w:t xml:space="preserve">wprowadzeniu reform, które poprawią funkcjonowanie centrów powiadamiania ratunkowego. Warto również zauważyć, że niniejsza </w:t>
      </w:r>
      <w:r w:rsidR="002E7FCB">
        <w:rPr>
          <w:sz w:val="24"/>
          <w:szCs w:val="24"/>
        </w:rPr>
        <w:t xml:space="preserve">dysertacja </w:t>
      </w:r>
      <w:r w:rsidRPr="00C7719A">
        <w:rPr>
          <w:sz w:val="24"/>
          <w:szCs w:val="24"/>
        </w:rPr>
        <w:t>diagnozuje działania polityczne, legislacyjne w zakresie funkcjonowania administracji państwowej w płaszczyźnie bezpieczeństwa obywateli, realizowanych poprzez stworzenie i funkcjonowanie systemu powiadamiania ratunkowego. Opracowany temat stanie</w:t>
      </w:r>
      <w:r w:rsidR="00F56A0D">
        <w:rPr>
          <w:sz w:val="24"/>
          <w:szCs w:val="24"/>
        </w:rPr>
        <w:t xml:space="preserve"> się </w:t>
      </w:r>
      <w:r w:rsidRPr="00C7719A">
        <w:rPr>
          <w:sz w:val="24"/>
          <w:szCs w:val="24"/>
        </w:rPr>
        <w:t xml:space="preserve"> przyczynkiem dalszych prac w zakresie analizy procesów zmian politycznych, mających wpływ na funkcjonowanie centrów powiadamiania ratunkowego, a co za tym idzie, na sprawność reakcji działania aparatu państwa na pozyskane informacje o zdarzeniach kryzysowych</w:t>
      </w:r>
      <w:r w:rsidR="00F56A0D">
        <w:rPr>
          <w:sz w:val="24"/>
          <w:szCs w:val="24"/>
        </w:rPr>
        <w:t xml:space="preserve"> </w:t>
      </w:r>
      <w:r w:rsidRPr="00C7719A">
        <w:rPr>
          <w:sz w:val="24"/>
          <w:szCs w:val="24"/>
        </w:rPr>
        <w:t xml:space="preserve">(s.9). W recenzowanej rozprawie głównym celem badań pozostaje ustalenie znaczenia Centrów Powiadamiania Ratunkowego w polityce wewnętrznej państwa oraz zaproponowanie koncepcji modelu jego funkcjonowania w systemie politycznym. W </w:t>
      </w:r>
      <w:r w:rsidR="000E2D2D">
        <w:rPr>
          <w:sz w:val="24"/>
          <w:szCs w:val="24"/>
        </w:rPr>
        <w:t>dysertacji</w:t>
      </w:r>
      <w:r w:rsidRPr="00C7719A">
        <w:rPr>
          <w:sz w:val="24"/>
          <w:szCs w:val="24"/>
        </w:rPr>
        <w:t xml:space="preserve"> przyjęto perspektywę instytucjonalizmu historycznego, w którym znaczącą pozycję zajmuje analiza procesów historycznych która umożliwiła dogłębne zrozumienie rozwoju i ewolucji systemu powiadamiania ratunkowego w Polsce od momentu transformacji ustrojowej w 1990 roku. Wykorzystano również inne metody takie jak: statystyczną, analizę ilościową, analizę instytucjonalno-prawną, metodę porównawczą, metodę decyzyjną a także metodę progresywną i retrogresywną. Przedstawiona struktura niniejszej dysertacji podporządkowana została stopniowemu zrealizowaniu celu rozprawy w którym Autor dopasował układ pracy do osiągnięcia celów rozprawy i rozwiązań  postawionych problemów badawczych. </w:t>
      </w:r>
    </w:p>
    <w:p w14:paraId="583B92E2" w14:textId="77777777" w:rsidR="00D17845" w:rsidRPr="00C7719A" w:rsidRDefault="00D17845" w:rsidP="000C6F0E">
      <w:pPr>
        <w:spacing w:line="360" w:lineRule="auto"/>
        <w:ind w:firstLine="357"/>
        <w:jc w:val="both"/>
        <w:rPr>
          <w:sz w:val="24"/>
          <w:szCs w:val="24"/>
        </w:rPr>
      </w:pPr>
    </w:p>
    <w:p w14:paraId="11B30006" w14:textId="77777777" w:rsidR="00910CD3" w:rsidRPr="00C7719A" w:rsidRDefault="00910CD3" w:rsidP="00910CD3">
      <w:pPr>
        <w:pStyle w:val="Tekstpodstawowywcity"/>
        <w:spacing w:line="360" w:lineRule="auto"/>
        <w:ind w:firstLine="708"/>
        <w:jc w:val="center"/>
        <w:rPr>
          <w:b/>
          <w:color w:val="000000"/>
          <w:szCs w:val="24"/>
        </w:rPr>
      </w:pPr>
      <w:r w:rsidRPr="00C7719A">
        <w:rPr>
          <w:b/>
          <w:color w:val="000000"/>
          <w:szCs w:val="24"/>
        </w:rPr>
        <w:t>OCENA MERYTORYCZNA PRACY</w:t>
      </w:r>
    </w:p>
    <w:p w14:paraId="72D14D9D" w14:textId="214C7B0A" w:rsidR="00E7307E" w:rsidRPr="00C7719A" w:rsidRDefault="00056B27" w:rsidP="003C3195">
      <w:pPr>
        <w:pStyle w:val="Tekstpodstawowywcity"/>
        <w:spacing w:line="360" w:lineRule="auto"/>
        <w:ind w:firstLine="708"/>
        <w:rPr>
          <w:b/>
          <w:bCs/>
          <w:szCs w:val="24"/>
        </w:rPr>
      </w:pPr>
      <w:r w:rsidRPr="00C7719A">
        <w:rPr>
          <w:szCs w:val="24"/>
        </w:rPr>
        <w:t xml:space="preserve">Pierwszy rozdział </w:t>
      </w:r>
      <w:r w:rsidR="008D1635" w:rsidRPr="00C7719A">
        <w:rPr>
          <w:szCs w:val="24"/>
        </w:rPr>
        <w:t xml:space="preserve">pt. </w:t>
      </w:r>
      <w:r w:rsidR="00910456" w:rsidRPr="00C7719A">
        <w:rPr>
          <w:i/>
          <w:iCs/>
          <w:szCs w:val="24"/>
        </w:rPr>
        <w:t xml:space="preserve">Numer alarmowy 112 w Polsce </w:t>
      </w:r>
      <w:r w:rsidR="00194567" w:rsidRPr="00C7719A">
        <w:rPr>
          <w:i/>
          <w:iCs/>
          <w:szCs w:val="24"/>
        </w:rPr>
        <w:t>-</w:t>
      </w:r>
      <w:r w:rsidR="00910456" w:rsidRPr="00C7719A">
        <w:rPr>
          <w:i/>
          <w:iCs/>
          <w:szCs w:val="24"/>
        </w:rPr>
        <w:t xml:space="preserve"> geneza regulacji prawnych</w:t>
      </w:r>
      <w:r w:rsidR="00910456" w:rsidRPr="00C7719A">
        <w:rPr>
          <w:b/>
          <w:bCs/>
          <w:szCs w:val="24"/>
        </w:rPr>
        <w:t xml:space="preserve"> </w:t>
      </w:r>
      <w:r w:rsidR="00194567" w:rsidRPr="00C7719A">
        <w:rPr>
          <w:szCs w:val="24"/>
        </w:rPr>
        <w:t xml:space="preserve">opisuje powiadamianie służb ratunkowych, unikając określenia systemu powiadamiania ratunkowego. Wynika to ze stanu faktycznego który </w:t>
      </w:r>
      <w:r w:rsidR="00E9782D">
        <w:rPr>
          <w:szCs w:val="24"/>
        </w:rPr>
        <w:t xml:space="preserve">to </w:t>
      </w:r>
      <w:r w:rsidR="00194567" w:rsidRPr="00C7719A">
        <w:rPr>
          <w:szCs w:val="24"/>
        </w:rPr>
        <w:t>określił funkcjonując</w:t>
      </w:r>
      <w:r w:rsidR="00E9782D">
        <w:rPr>
          <w:szCs w:val="24"/>
        </w:rPr>
        <w:t>e</w:t>
      </w:r>
      <w:r w:rsidR="00194567" w:rsidRPr="00C7719A">
        <w:rPr>
          <w:szCs w:val="24"/>
        </w:rPr>
        <w:t xml:space="preserve"> rozwiąza</w:t>
      </w:r>
      <w:r w:rsidR="00E9782D">
        <w:rPr>
          <w:szCs w:val="24"/>
        </w:rPr>
        <w:t>nia</w:t>
      </w:r>
      <w:r w:rsidR="00194567" w:rsidRPr="00C7719A">
        <w:rPr>
          <w:szCs w:val="24"/>
        </w:rPr>
        <w:t xml:space="preserve"> mianem systemu. Dopiero proces akcesji Polski do Unii Europejskiej, na gruncie przygotowywania prawa do standardów unijnych, wraz z przygotowaniem i podniesieniem problemu przez prawodawstwo UE, spowodował nowe rozwiązania informowania służb ratunkowych o zdarzeniach alarmowych. </w:t>
      </w:r>
      <w:r w:rsidR="00AC58FF" w:rsidRPr="00C7719A">
        <w:rPr>
          <w:szCs w:val="24"/>
        </w:rPr>
        <w:t xml:space="preserve">Budowa systemu powiadamiania ratunkowego wraz z budową systemu Państwowego Ratownictwa Medycznego, umożliwiła integrację systemową procesu powiadamiania służb oraz wypracowanie jednolitych standardów i procedur obsługi zgłoszeń alarmowych (s.20). </w:t>
      </w:r>
      <w:r w:rsidR="00521B14" w:rsidRPr="00C7719A">
        <w:rPr>
          <w:szCs w:val="24"/>
        </w:rPr>
        <w:t xml:space="preserve">Europejski numer alarmowy 112 </w:t>
      </w:r>
      <w:r w:rsidR="00521B14" w:rsidRPr="002D0AC7">
        <w:rPr>
          <w:szCs w:val="24"/>
        </w:rPr>
        <w:t>został</w:t>
      </w:r>
      <w:r w:rsidR="00521B14" w:rsidRPr="00C7719A">
        <w:rPr>
          <w:szCs w:val="24"/>
        </w:rPr>
        <w:t xml:space="preserve"> wprowadzony w 1991 r., w uzupełnieniu krajowych numerów alarmowych, aby ułatwić dostęp do służb alarmowych we wszystkich państwach członkowskich UE. </w:t>
      </w:r>
      <w:r w:rsidR="00890C5E" w:rsidRPr="00C7719A">
        <w:rPr>
          <w:szCs w:val="24"/>
        </w:rPr>
        <w:t>Kamieniem milowym, było przyjęcie przez Radę Ministrów „Koncepcji Numeru 112” jednak je</w:t>
      </w:r>
      <w:r w:rsidR="00E9782D">
        <w:rPr>
          <w:szCs w:val="24"/>
        </w:rPr>
        <w:t>go</w:t>
      </w:r>
      <w:r w:rsidR="00890C5E" w:rsidRPr="00C7719A">
        <w:rPr>
          <w:szCs w:val="24"/>
        </w:rPr>
        <w:t xml:space="preserve"> wprowadzanie napotkało wiele trudności </w:t>
      </w:r>
      <w:r w:rsidR="00890C5E" w:rsidRPr="00C7719A">
        <w:rPr>
          <w:szCs w:val="24"/>
        </w:rPr>
        <w:lastRenderedPageBreak/>
        <w:t xml:space="preserve">zarówno politycznych, technicznych i kadrowych. Procedury obsługi połączeń na numer alarmowy, ewoluują i są dostosowywane do nowych wymagań oraz zmieniającej się rzeczywistości. Stąd też zasadna wydaje się konieczność kolejnych nowelizacji w polityce działania służb ratunkowych. Analizując dane Głównego </w:t>
      </w:r>
      <w:r w:rsidR="00E7307E" w:rsidRPr="00C7719A">
        <w:rPr>
          <w:szCs w:val="24"/>
        </w:rPr>
        <w:t>Urzędu</w:t>
      </w:r>
      <w:r w:rsidR="00890C5E" w:rsidRPr="00C7719A">
        <w:rPr>
          <w:szCs w:val="24"/>
        </w:rPr>
        <w:t xml:space="preserve"> Statystycznego </w:t>
      </w:r>
      <w:r w:rsidR="00E7307E" w:rsidRPr="00C7719A">
        <w:rPr>
          <w:szCs w:val="24"/>
        </w:rPr>
        <w:t xml:space="preserve">dotyczące abonamentów telefonii komórkowej warto zauważyć, że </w:t>
      </w:r>
      <w:r w:rsidR="00E9782D">
        <w:rPr>
          <w:szCs w:val="24"/>
        </w:rPr>
        <w:t xml:space="preserve">przedstawione w dysertacji </w:t>
      </w:r>
      <w:r w:rsidR="00E7307E" w:rsidRPr="00C7719A">
        <w:rPr>
          <w:szCs w:val="24"/>
        </w:rPr>
        <w:t>wykresy doskonale obrazują rozwój telefonii komórkowej, która umożliwiła szybsze informowanie służb ratunkowych o zdarzeniach, a jednocześnie ukaz</w:t>
      </w:r>
      <w:r w:rsidR="00E9782D">
        <w:rPr>
          <w:szCs w:val="24"/>
        </w:rPr>
        <w:t xml:space="preserve">uje </w:t>
      </w:r>
      <w:r w:rsidR="00E7307E" w:rsidRPr="00C7719A">
        <w:rPr>
          <w:szCs w:val="24"/>
        </w:rPr>
        <w:t xml:space="preserve"> niedoskonałości i dysfunkcje powiadamiania służb ratunkowych. Jak zasadnie zauważ</w:t>
      </w:r>
      <w:r w:rsidR="002D0AC7">
        <w:rPr>
          <w:szCs w:val="24"/>
        </w:rPr>
        <w:t>a</w:t>
      </w:r>
      <w:r w:rsidR="00E7307E" w:rsidRPr="00C7719A">
        <w:rPr>
          <w:szCs w:val="24"/>
        </w:rPr>
        <w:t xml:space="preserve"> </w:t>
      </w:r>
      <w:r w:rsidR="00B4271C">
        <w:rPr>
          <w:szCs w:val="24"/>
        </w:rPr>
        <w:t>Doktorant</w:t>
      </w:r>
      <w:r w:rsidR="00E7307E" w:rsidRPr="00C7719A">
        <w:rPr>
          <w:szCs w:val="24"/>
        </w:rPr>
        <w:t xml:space="preserve"> zmianie uległ również sposób postrzegania akcji ratunkowych. W obecnej sytuacji, w momencie natychmiastowego zawiadamiania o zdarzeniu, oczywistym zdaje się wymóg społeczny, </w:t>
      </w:r>
      <w:r w:rsidR="002D0AC7">
        <w:rPr>
          <w:szCs w:val="24"/>
        </w:rPr>
        <w:t xml:space="preserve">oraz </w:t>
      </w:r>
      <w:r w:rsidR="00E7307E" w:rsidRPr="00C7719A">
        <w:rPr>
          <w:szCs w:val="24"/>
        </w:rPr>
        <w:t xml:space="preserve"> czas reakcji służb (s.33). Jednoznacznie można stwierdzić, że upowszechnienie dostępu do telefonii mobilnej znacząco poprawiło szybkość udzielania pomocy przez służby ratunkowe w czasie nagłych zdarzeń zagrażających życiu, zdrowiu, mieniu, środowisku i porządkowi publicznemu (s.34).</w:t>
      </w:r>
      <w:r w:rsidR="00AE5025" w:rsidRPr="00C7719A">
        <w:rPr>
          <w:szCs w:val="24"/>
        </w:rPr>
        <w:t xml:space="preserve"> W niniejszym rozdziale zaprezentowano szeroki zakres obszaru działania oraz nadzoru nad realizacją zadań oscylujących wokół funkcjonowania numeru alarmowego 112 w Polsce. Ukazano proces wdrażania numeru alarmowego 112 i skuteczność oraz poprawność obsługi zgłoszeń o zdarzeniach alarmowych kierowanych na ten numer.</w:t>
      </w:r>
    </w:p>
    <w:p w14:paraId="23E4CFC7" w14:textId="15FADCFA" w:rsidR="00AE5025" w:rsidRPr="00C7719A" w:rsidRDefault="00AE5025" w:rsidP="00AE5025">
      <w:pPr>
        <w:pStyle w:val="Tekstpodstawowywcity"/>
        <w:spacing w:line="360" w:lineRule="auto"/>
        <w:ind w:firstLine="708"/>
        <w:rPr>
          <w:szCs w:val="24"/>
        </w:rPr>
      </w:pPr>
      <w:r w:rsidRPr="00C7719A">
        <w:rPr>
          <w:szCs w:val="24"/>
        </w:rPr>
        <w:t xml:space="preserve">Z metodologicznego punktu widzenia, podjęte i przeprowadzone rozważania w pracy należy ocenić pozytywnie. </w:t>
      </w:r>
    </w:p>
    <w:p w14:paraId="7A7FADF4" w14:textId="3859BD4E" w:rsidR="00437330" w:rsidRPr="00C7719A" w:rsidRDefault="00AE5025" w:rsidP="00437330">
      <w:pPr>
        <w:pStyle w:val="Tekstpodstawowywcity"/>
        <w:spacing w:line="360" w:lineRule="auto"/>
        <w:ind w:firstLine="708"/>
        <w:rPr>
          <w:szCs w:val="24"/>
        </w:rPr>
      </w:pPr>
      <w:r w:rsidRPr="00C7719A">
        <w:rPr>
          <w:szCs w:val="24"/>
        </w:rPr>
        <w:t xml:space="preserve">Drugi rozdział pt. </w:t>
      </w:r>
      <w:r w:rsidRPr="00C7719A">
        <w:rPr>
          <w:i/>
          <w:iCs/>
          <w:szCs w:val="24"/>
        </w:rPr>
        <w:t xml:space="preserve">Prace nad budową systemu powiadamiania ratunkowego po 2009 roku </w:t>
      </w:r>
      <w:r w:rsidR="008F27AD" w:rsidRPr="00C7719A">
        <w:rPr>
          <w:szCs w:val="24"/>
        </w:rPr>
        <w:t xml:space="preserve">dotyczą rozwiązań systemowych w instytucjach centralnych, w zakresie mobilizacyjnych działań legislacyjnych UE. W tej kwestii </w:t>
      </w:r>
      <w:r w:rsidR="00693EB7">
        <w:rPr>
          <w:szCs w:val="24"/>
        </w:rPr>
        <w:t xml:space="preserve">instytucje </w:t>
      </w:r>
      <w:r w:rsidR="008F27AD" w:rsidRPr="00C7719A">
        <w:rPr>
          <w:szCs w:val="24"/>
        </w:rPr>
        <w:t>UE nie tylko wzywają do poprawnego działania systemu alarmowania, ale także dąż</w:t>
      </w:r>
      <w:r w:rsidR="00693EB7">
        <w:rPr>
          <w:szCs w:val="24"/>
        </w:rPr>
        <w:t>ą</w:t>
      </w:r>
      <w:r w:rsidR="008F27AD" w:rsidRPr="00C7719A">
        <w:rPr>
          <w:szCs w:val="24"/>
        </w:rPr>
        <w:t xml:space="preserve"> do doskonal</w:t>
      </w:r>
      <w:r w:rsidR="00693EB7">
        <w:rPr>
          <w:szCs w:val="24"/>
        </w:rPr>
        <w:t>e</w:t>
      </w:r>
      <w:r w:rsidR="008F27AD" w:rsidRPr="00C7719A">
        <w:rPr>
          <w:szCs w:val="24"/>
        </w:rPr>
        <w:t xml:space="preserve">nia systemu i usuwania luk, które zauważa się podczas działania systemu (s.65). </w:t>
      </w:r>
      <w:r w:rsidR="00D30D41" w:rsidRPr="00C7719A">
        <w:rPr>
          <w:szCs w:val="24"/>
        </w:rPr>
        <w:t xml:space="preserve">Zasadne wydają się proponowane rozwiązania przez </w:t>
      </w:r>
      <w:r w:rsidR="00B4271C">
        <w:rPr>
          <w:szCs w:val="24"/>
        </w:rPr>
        <w:t>Doktoranta</w:t>
      </w:r>
      <w:r w:rsidR="00D30D41" w:rsidRPr="00C7719A">
        <w:rPr>
          <w:szCs w:val="24"/>
        </w:rPr>
        <w:t xml:space="preserve"> w których sugeruje rozwiązania i zmiany w wojewódzkich centrach powiadamiania ratunkowego (s.65). Ważnym wydaje się stanowisko i zadania operatora numerów alarmowych </w:t>
      </w:r>
      <w:r w:rsidR="00693EB7">
        <w:rPr>
          <w:szCs w:val="24"/>
        </w:rPr>
        <w:t xml:space="preserve">analizowane </w:t>
      </w:r>
      <w:r w:rsidR="00D30D41" w:rsidRPr="00C7719A">
        <w:rPr>
          <w:szCs w:val="24"/>
        </w:rPr>
        <w:t>w latach 2009-2011.</w:t>
      </w:r>
      <w:r w:rsidR="00437330" w:rsidRPr="00C7719A">
        <w:rPr>
          <w:szCs w:val="24"/>
        </w:rPr>
        <w:t xml:space="preserve"> Istotnym elementem dla określenia roli operatorów numerów alarmowych, a także formowania się ww. stanowiska jest określenie wymagań niezbędnych dla osób pełniących t</w:t>
      </w:r>
      <w:r w:rsidR="00693EB7">
        <w:rPr>
          <w:szCs w:val="24"/>
        </w:rPr>
        <w:t>ę</w:t>
      </w:r>
      <w:r w:rsidR="00437330" w:rsidRPr="00C7719A">
        <w:rPr>
          <w:szCs w:val="24"/>
        </w:rPr>
        <w:t xml:space="preserve"> funkcję. Propozycje rozwiązań zaproponowane przez </w:t>
      </w:r>
      <w:r w:rsidR="00E9782D">
        <w:rPr>
          <w:szCs w:val="24"/>
        </w:rPr>
        <w:t xml:space="preserve">Doktoranta </w:t>
      </w:r>
      <w:r w:rsidR="00437330" w:rsidRPr="00C7719A">
        <w:rPr>
          <w:szCs w:val="24"/>
        </w:rPr>
        <w:t>dysertacji wpisują się w próbę rozwiązania problemu budowy systemu powiadamiania ratunkowego w Polsce. Z jednej strony podnoszą kwesti</w:t>
      </w:r>
      <w:r w:rsidR="00693EB7">
        <w:rPr>
          <w:szCs w:val="24"/>
        </w:rPr>
        <w:t>e</w:t>
      </w:r>
      <w:r w:rsidR="00437330" w:rsidRPr="00C7719A">
        <w:rPr>
          <w:szCs w:val="24"/>
        </w:rPr>
        <w:t xml:space="preserve"> do poziomu rangi rozwiązań na poziomie ustawowym z drugiej odnoszą się do systemu organizacji w strukturach Państwowej Straży Pożarnej. </w:t>
      </w:r>
    </w:p>
    <w:p w14:paraId="131F9D47" w14:textId="7ADA624F" w:rsidR="00E1680C" w:rsidRPr="00C7719A" w:rsidRDefault="00FA79F6" w:rsidP="00DB1739">
      <w:pPr>
        <w:pStyle w:val="Tekstpodstawowywcity"/>
        <w:spacing w:line="360" w:lineRule="auto"/>
        <w:ind w:firstLine="708"/>
        <w:rPr>
          <w:szCs w:val="24"/>
        </w:rPr>
      </w:pPr>
      <w:r w:rsidRPr="00C7719A">
        <w:rPr>
          <w:szCs w:val="24"/>
        </w:rPr>
        <w:lastRenderedPageBreak/>
        <w:t xml:space="preserve">Rozdział trzeci pt. </w:t>
      </w:r>
      <w:r w:rsidRPr="00C7719A">
        <w:rPr>
          <w:i/>
          <w:iCs/>
          <w:szCs w:val="24"/>
        </w:rPr>
        <w:t xml:space="preserve">Utworzenie systemu powiadamiania ratunkowego w Polsce w 2013 roku </w:t>
      </w:r>
      <w:r w:rsidRPr="00C7719A">
        <w:rPr>
          <w:szCs w:val="24"/>
        </w:rPr>
        <w:t>opart</w:t>
      </w:r>
      <w:r w:rsidR="00693EB7">
        <w:rPr>
          <w:szCs w:val="24"/>
        </w:rPr>
        <w:t>e</w:t>
      </w:r>
      <w:r w:rsidRPr="00C7719A">
        <w:rPr>
          <w:szCs w:val="24"/>
        </w:rPr>
        <w:t xml:space="preserve"> został</w:t>
      </w:r>
      <w:r w:rsidR="00693EB7">
        <w:rPr>
          <w:szCs w:val="24"/>
        </w:rPr>
        <w:t>o</w:t>
      </w:r>
      <w:r w:rsidRPr="00C7719A">
        <w:rPr>
          <w:szCs w:val="24"/>
        </w:rPr>
        <w:t xml:space="preserve"> na ustawie z 22 </w:t>
      </w:r>
      <w:r w:rsidR="00A1676D" w:rsidRPr="00C7719A">
        <w:rPr>
          <w:szCs w:val="24"/>
        </w:rPr>
        <w:t>listopada</w:t>
      </w:r>
      <w:r w:rsidRPr="00C7719A">
        <w:rPr>
          <w:szCs w:val="24"/>
        </w:rPr>
        <w:t xml:space="preserve"> </w:t>
      </w:r>
      <w:r w:rsidR="00A1676D" w:rsidRPr="00C7719A">
        <w:rPr>
          <w:szCs w:val="24"/>
        </w:rPr>
        <w:t>2013 roku o systemie powiadamiania ratunkowego. Niniejsza ustawa miała fundamentalne znaczenie dla Centrów Powiadamiania Ratunkowego, które do tej pory, działały na podstawie ustaw o innych służbach, a w największym stopniu opierały się - jak wykazano powyżej - na wielokrotnie nowelizowanej Ustawie o ochronie przeciwpożarowej. Wprowadza ona nową, całościową regulację systemu powiadamiania ratunkowego oraz określa jego zadania i organizację. System ma umożliwić odpowiednio szybkie reagowanie w przypadku konieczności ochrony pięciu podstawowych wartości, takich jak: życie, zdrowie, bezpieczeństwo i porządek publiczny, mienie oraz środowisko. Zgodnie z Ustawą, zgłoszenia na numer 112, a także 997, 998 i 999, będą przyjmować operatorzy wojewódzkich Centrów Powiadamiania Ratunkowego (CPR) (s.83).</w:t>
      </w:r>
      <w:r w:rsidR="00364B86" w:rsidRPr="00C7719A">
        <w:rPr>
          <w:szCs w:val="24"/>
        </w:rPr>
        <w:t xml:space="preserve"> Przede wszystkim uregulowany jest tu jednolity sposób obsługi zgłoszenia alarmowego, w tym rozmowy ze zgłaszającym (s.84). </w:t>
      </w:r>
      <w:r w:rsidR="00ED43DE" w:rsidRPr="00C7719A">
        <w:rPr>
          <w:szCs w:val="24"/>
        </w:rPr>
        <w:t>Ważnym elementem z niniejszej dysertacji pozostaje funkcjonowanie centrów powiadamiania ratunkowego po wprowadzeniu w życie ustawy o systemie powiadamiania ratunkowego</w:t>
      </w:r>
      <w:r w:rsidR="005C5F2E" w:rsidRPr="00C7719A">
        <w:rPr>
          <w:szCs w:val="24"/>
        </w:rPr>
        <w:t xml:space="preserve"> które </w:t>
      </w:r>
      <w:r w:rsidR="00ED43DE" w:rsidRPr="00C7719A">
        <w:rPr>
          <w:szCs w:val="24"/>
        </w:rPr>
        <w:t>umożliwiło realizację kompleksowego rozwiązania systemowego na terenie całego kraju.</w:t>
      </w:r>
      <w:r w:rsidR="00E1680C" w:rsidRPr="00C7719A">
        <w:rPr>
          <w:szCs w:val="24"/>
        </w:rPr>
        <w:t xml:space="preserve"> </w:t>
      </w:r>
      <w:r w:rsidR="00B4545E" w:rsidRPr="00C7719A">
        <w:rPr>
          <w:szCs w:val="24"/>
        </w:rPr>
        <w:t xml:space="preserve">Na koniec 2013 roku, zakończono proces tworzenia i uruchamiania centrów powiadamiana ratunkowego na terenie kraju tworząc 17 centrów, w stolicach województw oraz w Radomiu. Zanim ukończono proces, połączenia alarmowe przekazywane były do stanowisk kierowania Państwowej Straży Pożarnej (s.107). </w:t>
      </w:r>
      <w:r w:rsidR="0074753B" w:rsidRPr="00C7719A">
        <w:rPr>
          <w:szCs w:val="24"/>
        </w:rPr>
        <w:t xml:space="preserve">Z przeprowadzonej analizy Ministerstwa Administracji i Cyfryzacji zauważyć można, że </w:t>
      </w:r>
      <w:r w:rsidR="0074753B" w:rsidRPr="00C7719A">
        <w:rPr>
          <w:color w:val="221F1F"/>
          <w:szCs w:val="24"/>
        </w:rPr>
        <w:t xml:space="preserve">najspokojniejszym czasem w skali doby, były godziny pomiędzy godziną 2:00 a 5:00, kiedy to odnotowano poniżej 260 tysięcy połączeń na godzinę. Porą generującą najwięcej zgłoszeń, jest czas zwiększonej aktywności społecznej pomiędzy godziną 9:00 a 21:00, kiedy to odnotowano znaczny wzrost liczby zgłoszeń. Przy ujęciu sumarycznym danych z obszaru całego kraju, z wszystkich CPRów, w skali roku, przy rozbiciu godzinowym, zauważyć możemy, iż spłaszczony szczyt zgłoszeń kształtuje się w godzinach popołudniowych, pomiędzy godzinami 13:00 a 20:00, kiedy to odnotowano ponad milion sto tysięcy zgłoszeń na godzinę (s.112). </w:t>
      </w:r>
      <w:r w:rsidR="001F35FD" w:rsidRPr="00C7719A">
        <w:rPr>
          <w:color w:val="221F1F"/>
          <w:szCs w:val="24"/>
        </w:rPr>
        <w:t xml:space="preserve">Przedstawiony raport </w:t>
      </w:r>
      <w:r w:rsidR="00E1680C" w:rsidRPr="00C7719A">
        <w:rPr>
          <w:szCs w:val="24"/>
        </w:rPr>
        <w:t xml:space="preserve">prezentowany </w:t>
      </w:r>
      <w:r w:rsidR="001F35FD" w:rsidRPr="00C7719A">
        <w:rPr>
          <w:szCs w:val="24"/>
        </w:rPr>
        <w:t>w pracy przytacza dane dotyczące średniego czasu oczekiwania na połączenie, po wybraniu przez osobę zgłaszającą numeru alarmowego 112 do czasu odbioru zgłoszenia przez operatora numerów alarmowych, co przedstawiono na wykresie min 8-9-10</w:t>
      </w:r>
      <w:r w:rsidR="00E1680C" w:rsidRPr="00C7719A">
        <w:rPr>
          <w:szCs w:val="24"/>
        </w:rPr>
        <w:t xml:space="preserve"> </w:t>
      </w:r>
      <w:r w:rsidR="001F35FD" w:rsidRPr="00C7719A">
        <w:rPr>
          <w:szCs w:val="24"/>
        </w:rPr>
        <w:t>czy 11.</w:t>
      </w:r>
      <w:r w:rsidR="00CD3D4C" w:rsidRPr="00C7719A">
        <w:rPr>
          <w:szCs w:val="24"/>
        </w:rPr>
        <w:t xml:space="preserve"> Przyjęty model działania systemu powiadamiania ratunkowego zakładał m.in. implementację ułatwień dla cudzoziemców. Rozbudowywany sukcesywnie system teleinformatyczny powiadamiania ratunkowego umożliwia obecnie nie tylko ewidencjonowanie i przechowywanie danych dotyczących treści zgłoszeń alarmowych, lecz </w:t>
      </w:r>
      <w:r w:rsidR="00CD3D4C" w:rsidRPr="00C7719A">
        <w:rPr>
          <w:szCs w:val="24"/>
        </w:rPr>
        <w:lastRenderedPageBreak/>
        <w:t xml:space="preserve">również wykonywanie analiz związanych z funkcjonowaniem systemu oraz tworzeniem statystyk i zestawień. Rozbudowie uległo zaplecze techniczne systemu powiadamiania ratunkowego - zarówno pod względem technicznym, jak i kadrowym (s.131). </w:t>
      </w:r>
      <w:r w:rsidR="007950B9" w:rsidRPr="00C7719A">
        <w:rPr>
          <w:szCs w:val="24"/>
        </w:rPr>
        <w:t>Wprowadzeniu ustawy o systemie powiadamiania ratunkowego towarzyszyło założenie osiągni</w:t>
      </w:r>
      <w:r w:rsidR="00693EB7">
        <w:rPr>
          <w:szCs w:val="24"/>
        </w:rPr>
        <w:t>ę</w:t>
      </w:r>
      <w:r w:rsidR="007950B9" w:rsidRPr="00C7719A">
        <w:rPr>
          <w:szCs w:val="24"/>
        </w:rPr>
        <w:t xml:space="preserve">cia celu przewodniego, czyli wprowadzenia jednolitego systemu powiadamiania ratunkowego oraz zapewnienie przez to pełnej dostępności i funkcjonalności działania europejskiego numeru alarmowego 112 dla obywateli na terenie całego kraju. W podjętych działaniach w 2014 r., w Ministerstwie Administracji i Cyfryzacji cel został osiągnięty, gdyż zasięg numeru alarmowego 112 obejmuje obecnie obszar całego kraju i nie są sygnalizowane problemy z dodzwonieniem się na ten numer. Jednocześnie system powiadamiania ratunkowego wymaga dalszej rozbudowy oraz rozszerzenia o nowe funkcjonalności, które pozwolą jeszcze szybciej i sprawniej obsługiwać zgłoszenia alarmowe. Wyniki badań potwierdzają, że na kolejne lata zaplanowano dalsze rozbudowywanie systemu, które umożliwi powiadamianie ratunkowe służb przez obsługę w centrach powiadamiania ratunkowego telefonów alarmowych wywoływanych na numery alarmowe policji - 997, Państwowej Straży Pożarnej - 998 oraz Państwowego Ratownictwa Medycznego </w:t>
      </w:r>
      <w:r w:rsidR="00306657" w:rsidRPr="00C7719A">
        <w:rPr>
          <w:szCs w:val="24"/>
        </w:rPr>
        <w:t>-</w:t>
      </w:r>
      <w:r w:rsidR="007950B9" w:rsidRPr="00C7719A">
        <w:rPr>
          <w:szCs w:val="24"/>
        </w:rPr>
        <w:t xml:space="preserve"> 999 (s.135).</w:t>
      </w:r>
    </w:p>
    <w:p w14:paraId="6F952719" w14:textId="63829EB4" w:rsidR="00D50DA1" w:rsidRPr="00C7719A" w:rsidRDefault="00D17845" w:rsidP="00DB1739">
      <w:pPr>
        <w:pStyle w:val="Tekstpodstawowywcity"/>
        <w:spacing w:line="360" w:lineRule="auto"/>
        <w:ind w:firstLine="708"/>
        <w:rPr>
          <w:szCs w:val="24"/>
        </w:rPr>
      </w:pPr>
      <w:r w:rsidRPr="00C7719A">
        <w:rPr>
          <w:szCs w:val="24"/>
        </w:rPr>
        <w:t>Rozdział czwarty</w:t>
      </w:r>
      <w:r w:rsidR="00D176DA" w:rsidRPr="00C7719A">
        <w:rPr>
          <w:szCs w:val="24"/>
        </w:rPr>
        <w:t xml:space="preserve"> pt</w:t>
      </w:r>
      <w:r w:rsidR="00D176DA" w:rsidRPr="00C7719A">
        <w:rPr>
          <w:i/>
          <w:iCs/>
          <w:szCs w:val="24"/>
        </w:rPr>
        <w:t xml:space="preserve">. </w:t>
      </w:r>
      <w:r w:rsidR="00306657" w:rsidRPr="00C7719A">
        <w:rPr>
          <w:i/>
          <w:iCs/>
          <w:szCs w:val="24"/>
        </w:rPr>
        <w:t xml:space="preserve">Polityka organizacji i realizacji szkoleń podstawowych i doskonalących dla operatorów numerów alarmowych </w:t>
      </w:r>
      <w:r w:rsidR="00485A54" w:rsidRPr="00C7719A">
        <w:rPr>
          <w:szCs w:val="24"/>
        </w:rPr>
        <w:t>nawiązuje do planowania uruchomienia powiadamiania ratunkowego/wojewódzkich centrów powiadamiania ratunkowego</w:t>
      </w:r>
      <w:r w:rsidR="00A062CA" w:rsidRPr="00C7719A">
        <w:rPr>
          <w:szCs w:val="24"/>
        </w:rPr>
        <w:t xml:space="preserve">. Istotny według </w:t>
      </w:r>
      <w:r w:rsidR="00E9782D">
        <w:rPr>
          <w:szCs w:val="24"/>
        </w:rPr>
        <w:t>Doktoranta</w:t>
      </w:r>
      <w:r w:rsidR="00A062CA" w:rsidRPr="00C7719A">
        <w:rPr>
          <w:szCs w:val="24"/>
        </w:rPr>
        <w:t xml:space="preserve"> wydaje się </w:t>
      </w:r>
      <w:r w:rsidR="00117CAB" w:rsidRPr="00C7719A">
        <w:rPr>
          <w:szCs w:val="24"/>
        </w:rPr>
        <w:t>szczegółowy program szkolenia operatorów numerów alarmowych opracowany na podstawie ustawy z dnia 22 listopada 2013 r. o systemie powiadamiania ratunkowego oraz rozporządzenia Ministra Administracji i Cyfryzacji z dnia 21 lutego 2014 r. w sprawie szkoleń operatorów numerów alarmowych</w:t>
      </w:r>
      <w:r w:rsidR="0015318A" w:rsidRPr="00C7719A">
        <w:rPr>
          <w:szCs w:val="24"/>
        </w:rPr>
        <w:t xml:space="preserve"> (s.148)</w:t>
      </w:r>
      <w:r w:rsidR="00117CAB" w:rsidRPr="00C7719A">
        <w:rPr>
          <w:szCs w:val="24"/>
        </w:rPr>
        <w:t>.</w:t>
      </w:r>
      <w:r w:rsidR="000C6F0E" w:rsidRPr="00C7719A">
        <w:rPr>
          <w:szCs w:val="24"/>
        </w:rPr>
        <w:t xml:space="preserve"> Zgodnie z ramowym programem szkolenia operatorów numerów alarmowych, będącym załącznikiem nr 1 do rozporządzenia Ministra Administracji i Cyfryzacji z dnia 21 lutego 2014 r. w sprawie szkoleń operatorów numerów alarmowych, szkolenie teoretyczne trwa co najmniej 30 godzin oraz obejmuje siedem modułów. Głównym celem szkolenia teoretycznego jest zaznajomienie uczestników z organizacją oraz funkcjonowaniem systemu powiadamiania ratunkowego i podmiotów ratowniczych, z którymi operatorzy numerów alarmowych współpracują w codziennej pracy. Ważnym elementem pozostaje również zapoznanie uczestników z zasadami udzielania pierwszej pomocy (s.149). </w:t>
      </w:r>
      <w:r w:rsidR="00133759" w:rsidRPr="00C7719A">
        <w:rPr>
          <w:szCs w:val="24"/>
        </w:rPr>
        <w:t xml:space="preserve">Istotny z punktu widzenia prezentowanych zagadnień wydaje się szczegółowy program szkolenia praktycznego będący </w:t>
      </w:r>
      <w:r w:rsidR="00133759" w:rsidRPr="00C7719A">
        <w:rPr>
          <w:color w:val="000000"/>
          <w:szCs w:val="24"/>
        </w:rPr>
        <w:t xml:space="preserve">załącznikiem nr 1 do rozporządzenia Ministra Administracji i Cyfryzacji z dnia 21 lutego 2014 r. Szkolenie praktyczne trwa co najmniej 40 godzin oraz obejmuje cztery moduły. </w:t>
      </w:r>
      <w:r w:rsidR="00133759" w:rsidRPr="00C7719A">
        <w:rPr>
          <w:szCs w:val="24"/>
        </w:rPr>
        <w:t xml:space="preserve">Głównym celem </w:t>
      </w:r>
      <w:r w:rsidR="00133759" w:rsidRPr="00C7719A">
        <w:rPr>
          <w:szCs w:val="24"/>
        </w:rPr>
        <w:lastRenderedPageBreak/>
        <w:t xml:space="preserve">szkolenia jest wyszkolenie w zakresie pozyskiwania i przekazywania informacji dotyczących obsługi zgłoszeń alarmowych. Celem nadrzędnym pozostaje obsługa systemów teleinformatycznych służących do wspomagania działań ratowniczych, </w:t>
      </w:r>
      <w:r w:rsidR="00D50DA1" w:rsidRPr="00C7719A">
        <w:rPr>
          <w:szCs w:val="24"/>
        </w:rPr>
        <w:t xml:space="preserve">oraz </w:t>
      </w:r>
      <w:r w:rsidR="00133759" w:rsidRPr="00C7719A">
        <w:rPr>
          <w:szCs w:val="24"/>
        </w:rPr>
        <w:t xml:space="preserve">wykształcenie umiejętności komunikacyjnych operatora numerów alarmowych, zdolność adaptacji do wymogów danego zgłoszenia alarmowego, umiejętności pracy indywidualnej </w:t>
      </w:r>
      <w:r w:rsidR="00D50DA1" w:rsidRPr="00C7719A">
        <w:rPr>
          <w:szCs w:val="24"/>
        </w:rPr>
        <w:t xml:space="preserve">i </w:t>
      </w:r>
      <w:r w:rsidR="00133759" w:rsidRPr="00C7719A">
        <w:rPr>
          <w:szCs w:val="24"/>
        </w:rPr>
        <w:t>grupowej</w:t>
      </w:r>
      <w:r w:rsidR="00D50DA1" w:rsidRPr="00C7719A">
        <w:rPr>
          <w:szCs w:val="24"/>
        </w:rPr>
        <w:t xml:space="preserve"> (s.157). Kolejnym elementem pozostaje szczegółowy program szkolenia doskonalącego - </w:t>
      </w:r>
      <w:r w:rsidR="00D50DA1" w:rsidRPr="00C7719A">
        <w:rPr>
          <w:color w:val="000000"/>
          <w:szCs w:val="24"/>
        </w:rPr>
        <w:t xml:space="preserve">recertyfikacyjnego które potwierdza posiadanie kwalifikacji do wykonywania pracy na stanowisku operatora numerów alarmowych opracowane na podstawie ustawy z dnia 22 listopada 2013 r. o systemie powiadamiania ratunkowego. </w:t>
      </w:r>
      <w:r w:rsidR="00D50DA1" w:rsidRPr="00C7719A">
        <w:rPr>
          <w:szCs w:val="24"/>
        </w:rPr>
        <w:t xml:space="preserve">Szkolenie teoretyczne trwa co najmniej 15 godzin oraz obejmuje osiem modułów. Głównym celem szkolenia było zaznajomienie uczestników z organizacją oraz funkcjonowaniem systemu powiadamiania ratunkowego i podmiotów ratowniczych, z którymi operatorzy numerów alarmowych mieli współpracować w codziennej praktyce. Ważnym elementem szkolenia było przypomnienie zasad udzielania pierwszej pomocy </w:t>
      </w:r>
      <w:r w:rsidR="00D53117" w:rsidRPr="00C7719A">
        <w:rPr>
          <w:szCs w:val="24"/>
        </w:rPr>
        <w:t>-</w:t>
      </w:r>
      <w:r w:rsidR="00D50DA1" w:rsidRPr="00C7719A">
        <w:rPr>
          <w:szCs w:val="24"/>
        </w:rPr>
        <w:t xml:space="preserve"> to operator numeru alarmowego jest pierwszym ogniwem, z którym ma kontakt osoba znajdująca się w stanie nagłego zagrożenia zdrowia lub życia (s.160). Poprzez prowadzenie szkoleń praktycznych doskonali się system pozyskiwania i przekazywania informacji dotyczących obsługi zgłoszeń alarmowych</w:t>
      </w:r>
      <w:r w:rsidR="00F915A0" w:rsidRPr="00C7719A">
        <w:rPr>
          <w:szCs w:val="24"/>
        </w:rPr>
        <w:t xml:space="preserve"> oraz procedur </w:t>
      </w:r>
      <w:r w:rsidR="00B4271C">
        <w:rPr>
          <w:szCs w:val="24"/>
        </w:rPr>
        <w:t xml:space="preserve">ich </w:t>
      </w:r>
      <w:r w:rsidR="00F915A0" w:rsidRPr="00C7719A">
        <w:rPr>
          <w:szCs w:val="24"/>
        </w:rPr>
        <w:t xml:space="preserve">odbioru pod kątem pytań, jakie należy zadać osobie zgłaszającej, niezbędnych do prawidłowego zakwalifikowania zgłoszenia alarmowego oraz sprawnego przekazania go do właściwych podmiotów ratowniczych (s.165). </w:t>
      </w:r>
      <w:r w:rsidR="00645F46" w:rsidRPr="00C7719A">
        <w:rPr>
          <w:szCs w:val="24"/>
        </w:rPr>
        <w:t>Dopełnieniem przeprowadzanych szkoleń stanowią egzaminy potwierdzające kwalifikacje i umiejętności operatorów numerów alarmowych oraz realizacja procesu szkoleń. Egzamin teoretyczny, przeprowadzany był w formie testu, a egzamin praktyczny wynikał ze średniej arytmetycznej punktów przyznanych przez członków komisji egzaminacyjnej za każde wykonane pozytywnie zadanie</w:t>
      </w:r>
      <w:r w:rsidR="00EC5EA4" w:rsidRPr="00C7719A">
        <w:rPr>
          <w:szCs w:val="24"/>
        </w:rPr>
        <w:t>. Osoby, które ukończyły szkolenie operatorów numerów alarmowych i zdały z wynikiem pozytywnym egzamin z części teoretycznej i praktycznej, otrzymały certyfikat operatora numerów alarmowych, który jest ważny przez okres 3 lat (s.172)</w:t>
      </w:r>
      <w:r w:rsidR="00645F46" w:rsidRPr="00C7719A">
        <w:rPr>
          <w:szCs w:val="24"/>
        </w:rPr>
        <w:t>.</w:t>
      </w:r>
    </w:p>
    <w:p w14:paraId="0C70E14A" w14:textId="7F6C74B3" w:rsidR="00DC0B4D" w:rsidRPr="00C7719A" w:rsidRDefault="00D17845" w:rsidP="00DB1739">
      <w:pPr>
        <w:pStyle w:val="Tekstpodstawowywcity"/>
        <w:spacing w:line="360" w:lineRule="auto"/>
        <w:ind w:firstLine="708"/>
        <w:rPr>
          <w:szCs w:val="24"/>
        </w:rPr>
      </w:pPr>
      <w:r w:rsidRPr="00C7719A">
        <w:rPr>
          <w:szCs w:val="24"/>
        </w:rPr>
        <w:t xml:space="preserve">W ostatniej części tego rozdziału Doktorat zaprezentował założenia polityki zmian w Systemie Powiadamiania Ratunkowego </w:t>
      </w:r>
      <w:r w:rsidR="002B5324" w:rsidRPr="00C7719A">
        <w:rPr>
          <w:szCs w:val="24"/>
        </w:rPr>
        <w:t>-</w:t>
      </w:r>
      <w:r w:rsidRPr="00C7719A">
        <w:rPr>
          <w:szCs w:val="24"/>
        </w:rPr>
        <w:t xml:space="preserve"> analiza funkcjonowania systemu w roku 2018. </w:t>
      </w:r>
      <w:r w:rsidR="002B5324" w:rsidRPr="00C7719A">
        <w:rPr>
          <w:szCs w:val="24"/>
        </w:rPr>
        <w:t xml:space="preserve">W przedstawionych analizach zasadne okazało się stwierdzenie o znaczącym wzroście zaangażowania się środowiska operatorów numerów alarmowych. Ważnym i istotnym elementem prac nad działaniami ukierunkowującymi proces zmian w systemie powiadamiania ratunkowego miał oddolny głos operatorów numerów alarmowych. Zaprezentowane w niniejszej dysertacji liczne dyskusje środowisk operatorów ukierunkowane na usprawnienie </w:t>
      </w:r>
      <w:r w:rsidR="002B5324" w:rsidRPr="00C7719A">
        <w:rPr>
          <w:szCs w:val="24"/>
        </w:rPr>
        <w:lastRenderedPageBreak/>
        <w:t>systemu powiadamiania ratunkowego w Polsce zapoczątkowały m.in. proces prz</w:t>
      </w:r>
      <w:r w:rsidR="00B4271C">
        <w:rPr>
          <w:szCs w:val="24"/>
        </w:rPr>
        <w:t>y</w:t>
      </w:r>
      <w:r w:rsidR="002B5324" w:rsidRPr="00C7719A">
        <w:rPr>
          <w:szCs w:val="24"/>
        </w:rPr>
        <w:t xml:space="preserve">łączenia numeru 997 do obsługi przez centra powiadamiania ratunkowego, jak również szereg rozwiązań technicznych usprawniających pracę operatorów w zakresie poprawy stanu bezpieczeństwa oraz szybszego reagowania (s.185). </w:t>
      </w:r>
      <w:r w:rsidR="00845EAF" w:rsidRPr="00C7719A">
        <w:rPr>
          <w:szCs w:val="24"/>
        </w:rPr>
        <w:t xml:space="preserve">Z perspektywy czasu Doktorant poddał ocenie skuteczność realizowanych działań które poległy m.in. na weryfikowaniu w kontrolowanym okresie liczby połączeń, do których nie została dostarczona lokalizacja osoby zgłaszającej w czasie połączenia do Centrum Powiadamiania Ratunkowego. Ważnym elementem były również działania podejmowane w porozumieniu z UKE - Urząd Komunikacji Elektronicznej które stały się przyczynkiem zwiększenia staranności operatorów telekomunikacyjnych w kwestii przestrzegania regulowanej treści. Zgodnie z przepisami UE państwa członkowskie muszą zapewnić przekazywanie przez operatorów do centrów alarmowych informacji o miejscu, w którym znajdują się osoby dzwoniące pod numer 112 z telefonów stacjonarnych lub komórkowych. Ułatwia to znacznie podjęcie działań w przypadku wypadków lub zagrożenia życia (s.187). </w:t>
      </w:r>
      <w:r w:rsidR="004B4987" w:rsidRPr="00C7719A">
        <w:rPr>
          <w:szCs w:val="24"/>
        </w:rPr>
        <w:t>Podjęte działania okazały się skuteczne, co oceniono na podstawie zmniejszenia odset</w:t>
      </w:r>
      <w:r w:rsidR="00B4271C">
        <w:rPr>
          <w:szCs w:val="24"/>
        </w:rPr>
        <w:t xml:space="preserve">ek </w:t>
      </w:r>
      <w:r w:rsidR="004B4987" w:rsidRPr="00C7719A">
        <w:rPr>
          <w:szCs w:val="24"/>
        </w:rPr>
        <w:t>połączeń alarmowych kierowanych do Centrów Powiadamiania Ratunkowego, które nie były zaopatrzone w dane lokalizacyjne (s.188).</w:t>
      </w:r>
      <w:r w:rsidR="00D50912" w:rsidRPr="00C7719A">
        <w:rPr>
          <w:szCs w:val="24"/>
        </w:rPr>
        <w:t xml:space="preserve"> Działania te miały również na celu aktualizacje danych które przeprowadzały poszczególne gminy, szczególnie ważne okazało się to w zakresie wymiany informacji a tym samym </w:t>
      </w:r>
      <w:r w:rsidR="00B4271C">
        <w:rPr>
          <w:szCs w:val="24"/>
        </w:rPr>
        <w:t>modernizację</w:t>
      </w:r>
      <w:r w:rsidR="00D50912" w:rsidRPr="00C7719A">
        <w:rPr>
          <w:szCs w:val="24"/>
        </w:rPr>
        <w:t xml:space="preserve"> systemu powiadamiania ratunkowego (s.191). Zwrócono również uwagę na usprawnienie procesu szkoleń oraz </w:t>
      </w:r>
      <w:r w:rsidR="00B4271C">
        <w:rPr>
          <w:szCs w:val="24"/>
        </w:rPr>
        <w:t xml:space="preserve">ich </w:t>
      </w:r>
      <w:r w:rsidR="00D50912" w:rsidRPr="00C7719A">
        <w:rPr>
          <w:szCs w:val="24"/>
        </w:rPr>
        <w:t xml:space="preserve">uczestników </w:t>
      </w:r>
      <w:r w:rsidR="00B4271C">
        <w:rPr>
          <w:szCs w:val="24"/>
        </w:rPr>
        <w:t xml:space="preserve">w </w:t>
      </w:r>
      <w:r w:rsidR="00D50912" w:rsidRPr="00C7719A">
        <w:rPr>
          <w:szCs w:val="24"/>
        </w:rPr>
        <w:t xml:space="preserve">kontekście zgłaszanych problemów ich modyfikacji i certyfikacji operatorów numerów alarmowych, co znalazło również wyraz w nowelizacji ustawy o systemie powiadamiania ratunkowego. Działania bieżące, poza propozycjami zmian legislacyjnych, ukierunkowane były na wzmocnienie systemu powiadamiania ratunkowego w ramach i na podstawie istniejących rozwiązań prawnych (s.193). </w:t>
      </w:r>
      <w:r w:rsidR="007D25B7" w:rsidRPr="00C7719A">
        <w:rPr>
          <w:szCs w:val="24"/>
        </w:rPr>
        <w:t>Przedstawiono również propozycję, by w trakcie szkolenia udostępniać uczestnikom szkoleń jasne i czytelne komunikaty dotycząc</w:t>
      </w:r>
      <w:r w:rsidR="00FC04BF">
        <w:rPr>
          <w:szCs w:val="24"/>
        </w:rPr>
        <w:t>e</w:t>
      </w:r>
      <w:r w:rsidR="007D25B7" w:rsidRPr="00C7719A">
        <w:rPr>
          <w:szCs w:val="24"/>
        </w:rPr>
        <w:t xml:space="preserve"> modułu o warunkach koniecznych do ukończenia szkolenia, </w:t>
      </w:r>
      <w:r w:rsidR="00B178DC">
        <w:rPr>
          <w:szCs w:val="24"/>
        </w:rPr>
        <w:t>także</w:t>
      </w:r>
      <w:r w:rsidR="007D25B7" w:rsidRPr="00C7719A">
        <w:rPr>
          <w:szCs w:val="24"/>
        </w:rPr>
        <w:t xml:space="preserve"> kryteriów ocen egzaminacyjnych (s.196). </w:t>
      </w:r>
      <w:r w:rsidR="00DC0B4D" w:rsidRPr="00C7719A">
        <w:rPr>
          <w:szCs w:val="24"/>
        </w:rPr>
        <w:t xml:space="preserve">Przestawiając i analizując różne dane w postaci prezentowanych wykresów zaczerpniętych ze spotkań kierowników Centrów </w:t>
      </w:r>
      <w:r w:rsidR="00B178DC">
        <w:rPr>
          <w:szCs w:val="24"/>
        </w:rPr>
        <w:t>P</w:t>
      </w:r>
      <w:r w:rsidR="00DC0B4D" w:rsidRPr="00C7719A">
        <w:rPr>
          <w:szCs w:val="24"/>
        </w:rPr>
        <w:t xml:space="preserve">owiadamiania </w:t>
      </w:r>
      <w:r w:rsidR="00B178DC">
        <w:rPr>
          <w:szCs w:val="24"/>
        </w:rPr>
        <w:t>R</w:t>
      </w:r>
      <w:r w:rsidR="00DC0B4D" w:rsidRPr="00C7719A">
        <w:rPr>
          <w:szCs w:val="24"/>
        </w:rPr>
        <w:t xml:space="preserve">atunkowego organizowanego przez Departament Teleinformatyki MSWiA, maj 2018 Doktorant (rys. 8, s.219) przedstawił proponowaną strukturę organizacyjną CPR wraz z liczbą etatów co otworzy nową ścieżkę rozwoju i awansu zawodowego (s.222). Powyższe wypracowane założenia koncepcyjne w kwestii rozwoju systemu powiadamiania ratunkowego stanowić będą istotną zmianę modernizującą </w:t>
      </w:r>
      <w:r w:rsidR="00494490" w:rsidRPr="00C7719A">
        <w:rPr>
          <w:szCs w:val="24"/>
        </w:rPr>
        <w:lastRenderedPageBreak/>
        <w:t xml:space="preserve">funkcjonowanie Krajowego Centrum Monitorowania Systemu Powiadamiania Ratunkowego (s.223). </w:t>
      </w:r>
    </w:p>
    <w:p w14:paraId="4FDE6CEA" w14:textId="6B334696" w:rsidR="00A7419A" w:rsidRPr="00C7719A" w:rsidRDefault="00D17845" w:rsidP="00A7419A">
      <w:pPr>
        <w:pStyle w:val="Tekstpodstawowywcity"/>
        <w:spacing w:line="360" w:lineRule="auto"/>
        <w:ind w:firstLine="708"/>
        <w:rPr>
          <w:szCs w:val="24"/>
        </w:rPr>
      </w:pPr>
      <w:r w:rsidRPr="00C7719A">
        <w:rPr>
          <w:szCs w:val="24"/>
        </w:rPr>
        <w:t>Rozdział pi</w:t>
      </w:r>
      <w:r w:rsidR="00D53117" w:rsidRPr="00C7719A">
        <w:rPr>
          <w:szCs w:val="24"/>
        </w:rPr>
        <w:t>ą</w:t>
      </w:r>
      <w:r w:rsidRPr="00C7719A">
        <w:rPr>
          <w:szCs w:val="24"/>
        </w:rPr>
        <w:t>ty pt</w:t>
      </w:r>
      <w:r w:rsidRPr="00C7719A">
        <w:rPr>
          <w:i/>
          <w:iCs/>
          <w:szCs w:val="24"/>
        </w:rPr>
        <w:t xml:space="preserve">. System Powiadamiania Ratunkowego po 2020 roku - zmiany prawne - stan obecny, perspektywy </w:t>
      </w:r>
      <w:r w:rsidR="00F64D75" w:rsidRPr="00C7719A">
        <w:rPr>
          <w:szCs w:val="24"/>
        </w:rPr>
        <w:t xml:space="preserve">dotyczy konceptualizacji pojęciowej istotnych zmian w zakresie sposobu definiowania obsługi zgłoszeń </w:t>
      </w:r>
      <w:r w:rsidR="00C26904" w:rsidRPr="00C7719A">
        <w:rPr>
          <w:szCs w:val="24"/>
        </w:rPr>
        <w:t xml:space="preserve">alarmowych jako czynności mającej na celu </w:t>
      </w:r>
      <w:r w:rsidR="00F64D75" w:rsidRPr="00C7719A">
        <w:rPr>
          <w:szCs w:val="24"/>
        </w:rPr>
        <w:t>odbiór zgłoszenia alarmowego, zakwalifikowanie tego zgłoszenia, przekazanie go drogą elektroniczną z wykorzystaniem systemu teleinformatycznego do właściwego merytorycznie</w:t>
      </w:r>
      <w:r w:rsidR="00B178DC">
        <w:rPr>
          <w:szCs w:val="24"/>
        </w:rPr>
        <w:t xml:space="preserve"> podmiotu </w:t>
      </w:r>
      <w:r w:rsidR="00F64D75" w:rsidRPr="00C7719A">
        <w:rPr>
          <w:szCs w:val="24"/>
        </w:rPr>
        <w:t xml:space="preserve">ze względu na </w:t>
      </w:r>
      <w:r w:rsidR="00B178DC">
        <w:rPr>
          <w:szCs w:val="24"/>
        </w:rPr>
        <w:t xml:space="preserve">jego </w:t>
      </w:r>
      <w:r w:rsidR="00F64D75" w:rsidRPr="00C7719A">
        <w:rPr>
          <w:szCs w:val="24"/>
        </w:rPr>
        <w:t>rodzaj</w:t>
      </w:r>
      <w:r w:rsidR="00B178DC">
        <w:rPr>
          <w:szCs w:val="24"/>
        </w:rPr>
        <w:t>. W</w:t>
      </w:r>
      <w:r w:rsidR="00F64D75" w:rsidRPr="00C7719A">
        <w:rPr>
          <w:szCs w:val="24"/>
        </w:rPr>
        <w:t xml:space="preserve"> przypadku gdy </w:t>
      </w:r>
      <w:r w:rsidR="00B178DC">
        <w:rPr>
          <w:szCs w:val="24"/>
        </w:rPr>
        <w:t xml:space="preserve">np. </w:t>
      </w:r>
      <w:r w:rsidR="00F64D75" w:rsidRPr="00C7719A">
        <w:rPr>
          <w:szCs w:val="24"/>
        </w:rPr>
        <w:t xml:space="preserve">zachodzi taka potrzeba </w:t>
      </w:r>
      <w:r w:rsidR="00B178DC">
        <w:rPr>
          <w:szCs w:val="24"/>
        </w:rPr>
        <w:t>-</w:t>
      </w:r>
      <w:r w:rsidR="00F64D75" w:rsidRPr="00C7719A">
        <w:rPr>
          <w:szCs w:val="24"/>
        </w:rPr>
        <w:t xml:space="preserve"> przekierowanie połączenia telefonicznego do podmiotu ratowniczego lub pomocniczego, a także monitorowanie statusu tego zgłoszenia w systemie teleinformatycznym</w:t>
      </w:r>
      <w:r w:rsidR="00C26904" w:rsidRPr="00C7719A">
        <w:rPr>
          <w:szCs w:val="24"/>
        </w:rPr>
        <w:t>. W definicji tej  pozostawiono określenie służby jako podmiotu ratowniczego lub podmiotu pomocniczego (s.224). Doprecyzowanie powyższych sformułowań dookreśliło pojęcia aktualizując tym samym prawa w aspekcie połączeń zgłaszanych za pośrednictwem aplikacji mobilnej zachowując tym samym jednolite procedury obsługi zgłoszeń alarmowych. Zmiany prawne w tym zakresie dotyczą również modyfikacji procesu szkoleń doskonalących. Przyjęte rozwiązania i zmiany wprowadziły bezterminowość ważnych w dniu wejści</w:t>
      </w:r>
      <w:r w:rsidR="00963A8D">
        <w:rPr>
          <w:szCs w:val="24"/>
        </w:rPr>
        <w:t>a</w:t>
      </w:r>
      <w:r w:rsidR="00C26904" w:rsidRPr="00C7719A">
        <w:rPr>
          <w:szCs w:val="24"/>
        </w:rPr>
        <w:t xml:space="preserve"> w życie certyfikatów, z zastrzeżeniem, iż operatorzy, którzy nie pracowaliby przez okres dłuższy niż 2 lata w centrum przy obsłudze zgłoszeń alarmowych, muszą przejść powtórne szkolenie podstawowe.</w:t>
      </w:r>
      <w:r w:rsidR="00072DC4" w:rsidRPr="00C7719A">
        <w:rPr>
          <w:szCs w:val="24"/>
        </w:rPr>
        <w:t xml:space="preserve"> Modyfikacja dotyczyła również odejścia od prowadzenia szkoleń doskonalących i powtórnej certyfikacji w odstępie trzyletnim w kierunku cyklicznego i częstszego doskonalenia zawodowego operatorów. Modyfikacji uległy również stanowiska i ścieżki awansu zawodowego (s.226). Zaproponowane zmiany legislacyjne zostały pozytywnie odebrane przez środowisko operatorów</w:t>
      </w:r>
      <w:r w:rsidR="004B71CC" w:rsidRPr="00C7719A">
        <w:rPr>
          <w:szCs w:val="24"/>
        </w:rPr>
        <w:t xml:space="preserve"> tym samym stworzono bardziej sprawny aparat zawiadomień ratunkowych oraz motywacyjny pracowników przeobrażający dotychczasową strukturę organizacyjną CPR (s.228). </w:t>
      </w:r>
      <w:r w:rsidR="000128A2" w:rsidRPr="00C7719A">
        <w:rPr>
          <w:szCs w:val="24"/>
        </w:rPr>
        <w:t xml:space="preserve">W aspekcie powiadamiania ratunkowego projekt zmian zakładał pozostawienie kierowania do obsługi numeru 999 przez dyspozytornie medyczne (s.231). </w:t>
      </w:r>
      <w:r w:rsidR="00D3011F" w:rsidRPr="00C7719A">
        <w:rPr>
          <w:szCs w:val="24"/>
        </w:rPr>
        <w:t>Pomimo, że obserwowany jest zastój w pracach legislacyjnych dotyczących przekierowania połączeń z numeru 999 do Centrów Powiadamiania Ratunkowego planowane na 2023 rok to zdaniem Doktoranta trudno jest ocenić czy proponowane zmiany wejdą w życie. Podobne przestoje prac legislacyjnych dotyczą Projektu ustawy o ochronie ludności oraz o stanie klęski żywiołowej i związanej z nią propozycji zmian możliwości wydłużenia czasu pracy z 12 godzin do 16 godzin w sytuacjach nadzwyczajnych (s.232).</w:t>
      </w:r>
      <w:r w:rsidR="004A2947" w:rsidRPr="00C7719A">
        <w:rPr>
          <w:szCs w:val="24"/>
        </w:rPr>
        <w:t xml:space="preserve"> Zmiany te dotyczą również </w:t>
      </w:r>
      <w:r w:rsidR="00063A61" w:rsidRPr="00C7719A">
        <w:rPr>
          <w:szCs w:val="24"/>
        </w:rPr>
        <w:t xml:space="preserve">wzrostu zatrudnienia w centrach powiadamiania ratunkowego o 160 dodatkowych etatów i podwyżki wynagrodzeń realizowanych na lata 2023-2032 oraz modernizację i </w:t>
      </w:r>
      <w:r w:rsidR="00063A61" w:rsidRPr="00C7719A">
        <w:rPr>
          <w:szCs w:val="24"/>
        </w:rPr>
        <w:lastRenderedPageBreak/>
        <w:t>rozbudowę systemu teleinformatycznego centrów powiadamiania ratunkowego. Zasadna wydaje się również polityka informacyjna w której prowadzone są zadania edukacyjne i popularyzujące wiedzę o systemie powiadamiania ratunkowego i numerze alarmowym 112 najbardziej widoczne w okolicach 11 lutego, kiedy to pracownicy Centrów Powiadamiania Ratunkowego w całym kraju obchodzą Europejski Dzień Numeru Alarmowego 112. Zdaniem Doktoranta jest to ważn</w:t>
      </w:r>
      <w:r w:rsidR="006832DE">
        <w:rPr>
          <w:szCs w:val="24"/>
        </w:rPr>
        <w:t xml:space="preserve">a data </w:t>
      </w:r>
      <w:r w:rsidR="00063A61" w:rsidRPr="00C7719A">
        <w:rPr>
          <w:szCs w:val="24"/>
        </w:rPr>
        <w:t xml:space="preserve">ponieważ ta praca jest niewidoczna, a sam aspekt powiadamiania ratunkowego dotyczy w zasadzie wszystkich osób (s.235). </w:t>
      </w:r>
      <w:r w:rsidR="001043AD" w:rsidRPr="00C7719A">
        <w:rPr>
          <w:szCs w:val="24"/>
        </w:rPr>
        <w:t>System Powiadamiania Ratunkowego na przestrzeni ostatnich lat przechodzi swoistą modernizację i stale podnoszona jest jego efektywność, funkcjonalność oraz specyfikacyjne aspekty teleinformatyczne.</w:t>
      </w:r>
      <w:r w:rsidR="00E17562" w:rsidRPr="00C7719A">
        <w:rPr>
          <w:szCs w:val="24"/>
        </w:rPr>
        <w:t xml:space="preserve"> Praca operatorów numerów alarmowych wspomagana przez centralny system teleinformatyczny, pozwala obsłużyć każde zgłoszenie z dowolnego CPR w kraju i przekazać je do odpowiednich terytorialnie służb ratunkowych właściwych miejscu zdarzenia.</w:t>
      </w:r>
      <w:r w:rsidR="00ED4B38" w:rsidRPr="00C7719A">
        <w:rPr>
          <w:szCs w:val="24"/>
        </w:rPr>
        <w:t xml:space="preserve"> Po rozpoczęciu połączenia </w:t>
      </w:r>
      <w:r w:rsidR="00FC04BF">
        <w:rPr>
          <w:szCs w:val="24"/>
        </w:rPr>
        <w:t>o</w:t>
      </w:r>
      <w:r w:rsidR="00ED4B38" w:rsidRPr="00C7719A">
        <w:rPr>
          <w:szCs w:val="24"/>
        </w:rPr>
        <w:t>perator inicjuje rozmowę słowami „operator numer…, w czym mogę pomóc?” i ustala lokalizację i zasadność zgłoszenia. Jeśli zgłoszenie jest alarmowe, wówczas, uzupełnia dodatkowe informacje i okoliczności zdarzenia nadaje kategorię ustala dokładną lokalizację opisuje zdarzenie minimalizując czas, wpisuje dane do niezbędnych dla danej kategorii zdarzenia, potwierdza numer kontaktowy oraz ustala dane osoby zgłaszającej. Na koniec upewnia się, że dyżurny danej służby podjął obsługę zgłoszenia (s.239). Centrum Powiadamiania Ratunkowego bierze czynny udział w procesie ratowania życia, zdrowia, mienia środowiska i porządku publicznego.</w:t>
      </w:r>
      <w:r w:rsidR="007857B0" w:rsidRPr="00C7719A">
        <w:rPr>
          <w:szCs w:val="24"/>
        </w:rPr>
        <w:t xml:space="preserve"> Przedstawione statystyki w niniejszej dysertacji ukazują prace operatorów którzy przyczyniają się do ratowania zagrożenia życia, zdrowia, mienia, środowiska, bezpieczeństwa i porządku publicznego. W celu sprawnego funkcjonowania powiadamiania ratunkowego, stosuje się w nowych samochodach systemem e-Call który w momencie wykrycia przez system wypadku samochodowego, automatycznie wywołuje połączenie oraz równocześnie przesyła pakiet danych, umożliwiających wezwanie pomocy, np. w sytuacji kiedy kierowca jest nieprzytomny. Liczba takich zgłoszeń w roku 2022  nieznacznie przekroczyła 2000 w skali całego kraju (s.242). </w:t>
      </w:r>
      <w:r w:rsidR="00866D3E" w:rsidRPr="00C7719A">
        <w:rPr>
          <w:szCs w:val="24"/>
        </w:rPr>
        <w:t xml:space="preserve">Działania te generują więc nowe plany i wyzwania dla systemu powiadamiania ratunkowego w Polsce. Sprowadzają się one do stałego podnoszenia kwestii dostępności obywateli do szybkiego, sprawnego i profesjonalnego dostępu oraz możliwości wezwania pomocy </w:t>
      </w:r>
      <w:r w:rsidR="006832DE">
        <w:rPr>
          <w:szCs w:val="24"/>
        </w:rPr>
        <w:t xml:space="preserve">za pomocą </w:t>
      </w:r>
      <w:r w:rsidR="00866D3E" w:rsidRPr="00C7719A">
        <w:rPr>
          <w:szCs w:val="24"/>
        </w:rPr>
        <w:t>europejskiego numeru alarmowego 112.</w:t>
      </w:r>
      <w:r w:rsidR="00BD210F" w:rsidRPr="00C7719A">
        <w:rPr>
          <w:szCs w:val="24"/>
        </w:rPr>
        <w:t xml:space="preserve"> Związane jest to również z dostosowaniem prawa unijnego do prawa krajowego szczególnie w zakresie łączności elektronicznej umożliwiającej skuteczne zgłoszenia alarmowe do publicznego punktu w celu zwrócenia się do służb ratunkowych o pomoc w nagłych wypadkach i otrzymania takiej pomocy (PSAP - elektroniczny pozycjoner). Zdaniem </w:t>
      </w:r>
      <w:r w:rsidR="00BD210F" w:rsidRPr="00C7719A">
        <w:rPr>
          <w:szCs w:val="24"/>
        </w:rPr>
        <w:lastRenderedPageBreak/>
        <w:t xml:space="preserve">Doktoranta </w:t>
      </w:r>
      <w:r w:rsidR="00BD210F" w:rsidRPr="00C7719A">
        <w:rPr>
          <w:color w:val="000000"/>
          <w:szCs w:val="24"/>
        </w:rPr>
        <w:t>s</w:t>
      </w:r>
      <w:r w:rsidR="00BD210F" w:rsidRPr="00BD210F">
        <w:rPr>
          <w:color w:val="000000"/>
          <w:szCs w:val="24"/>
        </w:rPr>
        <w:t>ystemy PSAP powinny być gotowe do wdrożenia komunikatów głosowych, tekstowych lub wideo, które mają zasadnicze znaczenie dla alternatywnych rozwiązań w zakresie komunikacji awaryjnej dla osób niepełnosprawnych</w:t>
      </w:r>
      <w:r w:rsidR="00BD210F" w:rsidRPr="00C7719A">
        <w:rPr>
          <w:color w:val="000000"/>
          <w:szCs w:val="24"/>
        </w:rPr>
        <w:t xml:space="preserve"> (s.246)</w:t>
      </w:r>
      <w:r w:rsidR="00BD210F" w:rsidRPr="00BD210F">
        <w:rPr>
          <w:color w:val="000000"/>
          <w:szCs w:val="24"/>
        </w:rPr>
        <w:t xml:space="preserve">. </w:t>
      </w:r>
      <w:r w:rsidR="0074249C" w:rsidRPr="00C7719A">
        <w:rPr>
          <w:szCs w:val="24"/>
        </w:rPr>
        <w:t xml:space="preserve">Nowoczesne technologie komunikacji powodują konieczność uwspółcześniania i nadążania technologicznego za postępującymi i szybko rozprzestrzeniającymi się nowymi formami komunikacji. Znaczna część urządzeń elektronicznych może monitorować puls, saturację i inne parametry życiowe, informacja taka przekazana do CPRu, może rzeczywiście być sygnałem dla służb ratunkowych, na temat wystąpienia nagłego stanu zagrożenia zdrowotnego, co byłoby podstawą zadysponowania Zespołu Ratownictwa Medycznego (s.249). </w:t>
      </w:r>
      <w:r w:rsidR="00A7419A" w:rsidRPr="00C7719A">
        <w:rPr>
          <w:szCs w:val="24"/>
        </w:rPr>
        <w:t>Przedstawione w pracy nowe rozwiązania jakie stoją przed systemem powiadamiania ratunkowego w aspekcie implementacji nowoczesnych metod komunikacji mają szereg niedociągnięć. W jaki</w:t>
      </w:r>
      <w:r w:rsidR="006832DE">
        <w:rPr>
          <w:szCs w:val="24"/>
        </w:rPr>
        <w:t>m</w:t>
      </w:r>
      <w:r w:rsidR="00A7419A" w:rsidRPr="00C7719A">
        <w:rPr>
          <w:szCs w:val="24"/>
        </w:rPr>
        <w:t xml:space="preserve"> kierunku powinny zmierzać przyszłe rozwiązania w zakresie wykorzystania urządzeń elektronicznych, mających możliwość i funkcję autonomicznego powiadamiania służb ratunkowych?</w:t>
      </w:r>
      <w:r w:rsidR="006832DE">
        <w:rPr>
          <w:szCs w:val="24"/>
        </w:rPr>
        <w:t xml:space="preserve"> Proszę odnieść się do przedstawionego problemu </w:t>
      </w:r>
      <w:r w:rsidR="00FC04BF">
        <w:rPr>
          <w:szCs w:val="24"/>
        </w:rPr>
        <w:t xml:space="preserve">podczas  </w:t>
      </w:r>
      <w:r w:rsidR="006832DE">
        <w:rPr>
          <w:szCs w:val="24"/>
        </w:rPr>
        <w:t>obron</w:t>
      </w:r>
      <w:r w:rsidR="0038299A">
        <w:rPr>
          <w:szCs w:val="24"/>
        </w:rPr>
        <w:t>y</w:t>
      </w:r>
      <w:r w:rsidR="006832DE">
        <w:rPr>
          <w:szCs w:val="24"/>
        </w:rPr>
        <w:t xml:space="preserve"> rozprawy doktorskiej. </w:t>
      </w:r>
    </w:p>
    <w:p w14:paraId="76BA9D18" w14:textId="4F15A30C" w:rsidR="00A7419A" w:rsidRPr="00C7719A" w:rsidRDefault="00A7419A" w:rsidP="00A7419A">
      <w:pPr>
        <w:pStyle w:val="Tekstpodstawowywcity"/>
        <w:spacing w:line="360" w:lineRule="auto"/>
        <w:ind w:firstLine="708"/>
        <w:rPr>
          <w:szCs w:val="24"/>
        </w:rPr>
      </w:pPr>
      <w:r w:rsidRPr="00C7719A">
        <w:rPr>
          <w:szCs w:val="24"/>
        </w:rPr>
        <w:t>Podsumowując tę część zauważyć należy ścisłą korespondencję pomiędzy celem i przedmiotem badań, głównym problemem badawczym, problemami szczegółowymi oraz hipotezami, co zasługuje na szczególne docenienie oraz świadczy o opanowaniu przez Doktoranta warsztatu metodologicznego.</w:t>
      </w:r>
    </w:p>
    <w:p w14:paraId="6488C7DD" w14:textId="271A6BE2" w:rsidR="00692B53" w:rsidRDefault="00BA2D97" w:rsidP="009876F9">
      <w:pPr>
        <w:pStyle w:val="Tekstpodstawowywcity2"/>
        <w:spacing w:line="360" w:lineRule="auto"/>
        <w:rPr>
          <w:color w:val="000000" w:themeColor="text1"/>
          <w:szCs w:val="24"/>
        </w:rPr>
      </w:pPr>
      <w:bookmarkStart w:id="1" w:name="_Hlk5347205"/>
      <w:r w:rsidRPr="00C7719A">
        <w:rPr>
          <w:szCs w:val="24"/>
        </w:rPr>
        <w:t>Zwieńczenie</w:t>
      </w:r>
      <w:r w:rsidR="00583232" w:rsidRPr="00C7719A">
        <w:rPr>
          <w:szCs w:val="24"/>
        </w:rPr>
        <w:t xml:space="preserve"> dysertacji stanowi zakończenie, które ocenić należy pozytywnie. </w:t>
      </w:r>
      <w:r w:rsidR="00583232" w:rsidRPr="00C7719A">
        <w:rPr>
          <w:color w:val="000000" w:themeColor="text1"/>
          <w:szCs w:val="24"/>
        </w:rPr>
        <w:t>Podsumowany został tutaj proces badawczy zrealizowany w</w:t>
      </w:r>
      <w:r w:rsidRPr="00C7719A">
        <w:rPr>
          <w:color w:val="000000" w:themeColor="text1"/>
          <w:szCs w:val="24"/>
        </w:rPr>
        <w:t xml:space="preserve"> ramach przygotowanej rozprawy naukowej</w:t>
      </w:r>
      <w:r w:rsidR="00583232" w:rsidRPr="00C7719A">
        <w:rPr>
          <w:color w:val="000000" w:themeColor="text1"/>
          <w:szCs w:val="24"/>
        </w:rPr>
        <w:t xml:space="preserve"> oraz uzyskane rezultaty. </w:t>
      </w:r>
      <w:r w:rsidR="007E05E9" w:rsidRPr="00C7719A">
        <w:rPr>
          <w:szCs w:val="24"/>
        </w:rPr>
        <w:t xml:space="preserve">Rozwój społeczeństwa cyfrowego, łączności bezprzewodowej, mediów, czy powszechnego dostępu do nowinek technologicznych i cyfrowych ukazuje nam w aspekcie bezpieczeństwa publicznego coraz nowsze wyzwania. W niniejszej dysertacji przeprowadzono dogłębne badania dotyczące polityki bezpieczeństwa publicznego w kontekście działalności centrów powiadamiania ratunkowego struktur, procedur i procesów związanych z funkcjonowaniem w Polsce po 1990 roku. Przeprowadzona analiza danych liczbowych dostarczyła konkretne wyniki i wsparła sformułowanie wniosków na temat efektywności, skuteczności systemu powiadamiania ratunkowego. W pracy ukazano różne czynniki, scenariusze oraz rekomendacje mogące usprawnić działania centrów powiadamiania ratunkowego na społeczeństwo i jego poczucie bezpieczeństwa. Widoczna nieustanna zmienność wymaga stałej ewaluacji przyjętych rozwiązań, modyfikacji i unowocześniania w każdej </w:t>
      </w:r>
      <w:r w:rsidR="009876F9" w:rsidRPr="00C7719A">
        <w:rPr>
          <w:szCs w:val="24"/>
        </w:rPr>
        <w:t xml:space="preserve">płaszczyźnie </w:t>
      </w:r>
      <w:r w:rsidR="007E05E9" w:rsidRPr="00C7719A">
        <w:rPr>
          <w:szCs w:val="24"/>
        </w:rPr>
        <w:t>życia, a tym bardziej w dynamicznej sferze bezpieczeństwa publicznego.</w:t>
      </w:r>
      <w:r w:rsidR="009876F9" w:rsidRPr="00C7719A">
        <w:rPr>
          <w:szCs w:val="24"/>
        </w:rPr>
        <w:t xml:space="preserve"> Jest to proces długotrwały</w:t>
      </w:r>
      <w:r w:rsidR="006832DE">
        <w:rPr>
          <w:szCs w:val="24"/>
        </w:rPr>
        <w:t>ch</w:t>
      </w:r>
      <w:r w:rsidR="009876F9" w:rsidRPr="00C7719A">
        <w:rPr>
          <w:szCs w:val="24"/>
        </w:rPr>
        <w:t xml:space="preserve"> starań, budowania koncepcji, decyzji politycznych poszczególnych ekip rządzących, rozwiązań prawodawczych oraz etapów implementacji ustaw </w:t>
      </w:r>
      <w:r w:rsidR="009876F9" w:rsidRPr="00C7719A">
        <w:rPr>
          <w:szCs w:val="24"/>
        </w:rPr>
        <w:lastRenderedPageBreak/>
        <w:t xml:space="preserve">i aktów wykonawczych, które miały wpływ na funkcjonujący obecnie model systemu powiadamiania ratunkowego w Polsce. W pracy zrealizowano cel, jakim było zdiagnozowanie działań politycznych, legislacyjnych oraz funkcjonowania administracji państwowej w zakresie bezpieczeństwa obywateli realizowanych przez utworzenie i funkcjonowanie systemu powiadamiania ratunkowego. </w:t>
      </w:r>
      <w:r w:rsidR="007E05E9" w:rsidRPr="00C7719A">
        <w:rPr>
          <w:szCs w:val="24"/>
        </w:rPr>
        <w:t xml:space="preserve">Wskazano </w:t>
      </w:r>
      <w:r w:rsidR="009876F9" w:rsidRPr="00C7719A">
        <w:rPr>
          <w:szCs w:val="24"/>
        </w:rPr>
        <w:t xml:space="preserve">także </w:t>
      </w:r>
      <w:r w:rsidR="007E05E9" w:rsidRPr="00C7719A">
        <w:rPr>
          <w:szCs w:val="24"/>
        </w:rPr>
        <w:t xml:space="preserve">na potrzebę dalszych badań, usprawnień organizacyjnych, wzmocnienia współpracy między instytucjami oraz edukacji społecznej w </w:t>
      </w:r>
      <w:r w:rsidR="009876F9" w:rsidRPr="00C7719A">
        <w:rPr>
          <w:szCs w:val="24"/>
        </w:rPr>
        <w:t xml:space="preserve">tym </w:t>
      </w:r>
      <w:r w:rsidR="007E05E9" w:rsidRPr="00C7719A">
        <w:rPr>
          <w:szCs w:val="24"/>
        </w:rPr>
        <w:t>zakresie.</w:t>
      </w:r>
      <w:r w:rsidR="009876F9" w:rsidRPr="00C7719A">
        <w:rPr>
          <w:szCs w:val="24"/>
        </w:rPr>
        <w:t xml:space="preserve"> </w:t>
      </w:r>
      <w:r w:rsidR="00583232" w:rsidRPr="00C7719A">
        <w:rPr>
          <w:color w:val="000000" w:themeColor="text1"/>
          <w:szCs w:val="24"/>
        </w:rPr>
        <w:t>Sposób prowadzenia narracji potwierdził dobrą znajomość podjętej problematyki</w:t>
      </w:r>
      <w:r w:rsidR="009876F9" w:rsidRPr="00C7719A">
        <w:rPr>
          <w:color w:val="000000" w:themeColor="text1"/>
          <w:szCs w:val="24"/>
        </w:rPr>
        <w:t xml:space="preserve">. </w:t>
      </w:r>
      <w:r w:rsidR="002E1BCC" w:rsidRPr="00C7719A">
        <w:rPr>
          <w:szCs w:val="24"/>
        </w:rPr>
        <w:t>Podjęte przez Doktorant</w:t>
      </w:r>
      <w:r w:rsidR="009876F9" w:rsidRPr="00C7719A">
        <w:rPr>
          <w:szCs w:val="24"/>
        </w:rPr>
        <w:t>a</w:t>
      </w:r>
      <w:r w:rsidR="002E1BCC" w:rsidRPr="00C7719A">
        <w:rPr>
          <w:szCs w:val="24"/>
        </w:rPr>
        <w:t xml:space="preserve"> wysiłki badawcze przyniosły rezultat, który należy uznać za naukowo poprawny. Zasadniczy cel rozprawy został zrealizowany</w:t>
      </w:r>
      <w:r w:rsidR="00764283" w:rsidRPr="00C7719A">
        <w:rPr>
          <w:szCs w:val="24"/>
        </w:rPr>
        <w:t>,</w:t>
      </w:r>
      <w:r w:rsidR="002E1BCC" w:rsidRPr="00C7719A">
        <w:rPr>
          <w:szCs w:val="24"/>
        </w:rPr>
        <w:t xml:space="preserve"> a przedstawione koncepcje poszukiwań nowych rozwiązań należy ocenić </w:t>
      </w:r>
      <w:r w:rsidR="009876F9" w:rsidRPr="00C7719A">
        <w:rPr>
          <w:szCs w:val="24"/>
        </w:rPr>
        <w:t>pozytywnie</w:t>
      </w:r>
      <w:r w:rsidR="006832DE">
        <w:rPr>
          <w:szCs w:val="24"/>
        </w:rPr>
        <w:t>,</w:t>
      </w:r>
      <w:r w:rsidR="009876F9" w:rsidRPr="00C7719A">
        <w:rPr>
          <w:szCs w:val="24"/>
        </w:rPr>
        <w:t xml:space="preserve"> </w:t>
      </w:r>
      <w:bookmarkEnd w:id="1"/>
      <w:r w:rsidR="006832DE">
        <w:rPr>
          <w:color w:val="000000" w:themeColor="text1"/>
          <w:szCs w:val="24"/>
        </w:rPr>
        <w:t>r</w:t>
      </w:r>
      <w:r w:rsidR="00692B53" w:rsidRPr="00C7719A">
        <w:rPr>
          <w:color w:val="000000" w:themeColor="text1"/>
          <w:szCs w:val="24"/>
        </w:rPr>
        <w:t xml:space="preserve">ównież </w:t>
      </w:r>
      <w:r w:rsidR="009876F9" w:rsidRPr="00C7719A">
        <w:rPr>
          <w:color w:val="000000" w:themeColor="text1"/>
          <w:szCs w:val="24"/>
        </w:rPr>
        <w:t xml:space="preserve">w zakresie </w:t>
      </w:r>
      <w:r w:rsidR="00692B53" w:rsidRPr="00C7719A">
        <w:rPr>
          <w:color w:val="000000" w:themeColor="text1"/>
          <w:szCs w:val="24"/>
        </w:rPr>
        <w:t xml:space="preserve">pisarskiego ujęcia wyników badań. </w:t>
      </w:r>
      <w:r w:rsidR="00AE0319" w:rsidRPr="00C7719A">
        <w:rPr>
          <w:color w:val="000000" w:themeColor="text1"/>
          <w:szCs w:val="24"/>
        </w:rPr>
        <w:t>W rozprawie dominuje poprawny język</w:t>
      </w:r>
      <w:r w:rsidR="00764283" w:rsidRPr="00C7719A">
        <w:rPr>
          <w:color w:val="000000" w:themeColor="text1"/>
          <w:szCs w:val="24"/>
        </w:rPr>
        <w:t>,</w:t>
      </w:r>
      <w:r w:rsidR="00AE0319" w:rsidRPr="00C7719A">
        <w:rPr>
          <w:color w:val="000000" w:themeColor="text1"/>
          <w:szCs w:val="24"/>
        </w:rPr>
        <w:t xml:space="preserve"> co p</w:t>
      </w:r>
      <w:r w:rsidR="00692B53" w:rsidRPr="00C7719A">
        <w:rPr>
          <w:color w:val="000000" w:themeColor="text1"/>
          <w:szCs w:val="24"/>
        </w:rPr>
        <w:t>otwierdza fakt, że Doktorant potrafi korzystać ze zgromadzonego materiału źródłowego oraz wyników przeprowadzonych badań</w:t>
      </w:r>
      <w:r w:rsidR="007217B4" w:rsidRPr="00C7719A">
        <w:rPr>
          <w:color w:val="000000" w:themeColor="text1"/>
          <w:szCs w:val="24"/>
        </w:rPr>
        <w:t xml:space="preserve"> </w:t>
      </w:r>
      <w:r w:rsidR="00692B53" w:rsidRPr="00C7719A">
        <w:rPr>
          <w:color w:val="000000" w:themeColor="text1"/>
          <w:szCs w:val="24"/>
        </w:rPr>
        <w:t xml:space="preserve">w formie wymaganej dla prac naukowych. </w:t>
      </w:r>
      <w:r w:rsidR="00CC624A" w:rsidRPr="00C7719A">
        <w:rPr>
          <w:color w:val="000000" w:themeColor="text1"/>
          <w:szCs w:val="24"/>
        </w:rPr>
        <w:t>Zauważ</w:t>
      </w:r>
      <w:r w:rsidR="004335DC" w:rsidRPr="00C7719A">
        <w:rPr>
          <w:color w:val="000000" w:themeColor="text1"/>
          <w:szCs w:val="24"/>
        </w:rPr>
        <w:t xml:space="preserve">alne niedociągnięcia </w:t>
      </w:r>
      <w:r w:rsidR="00CC624A" w:rsidRPr="00C7719A">
        <w:rPr>
          <w:color w:val="000000" w:themeColor="text1"/>
          <w:szCs w:val="24"/>
        </w:rPr>
        <w:t>edytorski</w:t>
      </w:r>
      <w:r w:rsidR="004335DC" w:rsidRPr="00C7719A">
        <w:rPr>
          <w:color w:val="000000" w:themeColor="text1"/>
          <w:szCs w:val="24"/>
        </w:rPr>
        <w:t>e nie wpływają na poziom prowadzonego logicznie procesu badawcz</w:t>
      </w:r>
      <w:r w:rsidR="00583232" w:rsidRPr="00C7719A">
        <w:rPr>
          <w:color w:val="000000" w:themeColor="text1"/>
          <w:szCs w:val="24"/>
        </w:rPr>
        <w:t>ego</w:t>
      </w:r>
      <w:r w:rsidR="00692B53" w:rsidRPr="00C7719A">
        <w:rPr>
          <w:color w:val="000000" w:themeColor="text1"/>
          <w:szCs w:val="24"/>
        </w:rPr>
        <w:t>.</w:t>
      </w:r>
    </w:p>
    <w:p w14:paraId="73D13011" w14:textId="77777777" w:rsidR="006832DE" w:rsidRPr="00C7719A" w:rsidRDefault="006832DE" w:rsidP="009876F9">
      <w:pPr>
        <w:pStyle w:val="Tekstpodstawowywcity2"/>
        <w:spacing w:line="360" w:lineRule="auto"/>
        <w:rPr>
          <w:color w:val="000000" w:themeColor="text1"/>
          <w:szCs w:val="24"/>
        </w:rPr>
      </w:pPr>
    </w:p>
    <w:p w14:paraId="3BED4712" w14:textId="67423780" w:rsidR="00741C33" w:rsidRPr="00C7719A" w:rsidRDefault="00EF07DC" w:rsidP="002E1BCC">
      <w:pPr>
        <w:pStyle w:val="Tekstpodstawowywcity2"/>
        <w:spacing w:line="360" w:lineRule="auto"/>
        <w:rPr>
          <w:b/>
          <w:szCs w:val="24"/>
        </w:rPr>
      </w:pPr>
      <w:r w:rsidRPr="00C7719A">
        <w:rPr>
          <w:b/>
          <w:szCs w:val="24"/>
        </w:rPr>
        <w:t xml:space="preserve">                                                    </w:t>
      </w:r>
      <w:r w:rsidR="00741C33" w:rsidRPr="00C7719A">
        <w:rPr>
          <w:b/>
          <w:szCs w:val="24"/>
        </w:rPr>
        <w:t>WNIOSEK KOŃCOWY</w:t>
      </w:r>
    </w:p>
    <w:p w14:paraId="70D9A613" w14:textId="3B2DE381" w:rsidR="00857CA2" w:rsidRPr="00C7719A" w:rsidRDefault="00764283" w:rsidP="00343678">
      <w:pPr>
        <w:pStyle w:val="Tekstpodstawowywcity2"/>
        <w:spacing w:line="360" w:lineRule="auto"/>
        <w:rPr>
          <w:szCs w:val="24"/>
        </w:rPr>
      </w:pPr>
      <w:r w:rsidRPr="00C7719A">
        <w:rPr>
          <w:szCs w:val="24"/>
        </w:rPr>
        <w:t>Podsumowując recenzję</w:t>
      </w:r>
      <w:r w:rsidR="00343678" w:rsidRPr="00C7719A">
        <w:rPr>
          <w:szCs w:val="24"/>
        </w:rPr>
        <w:t xml:space="preserve"> stwierdzam, że rozprawa doktorska </w:t>
      </w:r>
      <w:r w:rsidR="00562DFC" w:rsidRPr="00C7719A">
        <w:rPr>
          <w:b/>
          <w:szCs w:val="24"/>
        </w:rPr>
        <w:t>Pan</w:t>
      </w:r>
      <w:r w:rsidR="009876F9" w:rsidRPr="00C7719A">
        <w:rPr>
          <w:b/>
          <w:szCs w:val="24"/>
        </w:rPr>
        <w:t>a</w:t>
      </w:r>
      <w:r w:rsidR="00562DFC" w:rsidRPr="00C7719A">
        <w:rPr>
          <w:b/>
          <w:szCs w:val="24"/>
        </w:rPr>
        <w:t xml:space="preserve"> mgr</w:t>
      </w:r>
      <w:r w:rsidR="006832DE">
        <w:rPr>
          <w:b/>
          <w:szCs w:val="24"/>
        </w:rPr>
        <w:t>.</w:t>
      </w:r>
      <w:r w:rsidR="00562DFC" w:rsidRPr="00C7719A">
        <w:rPr>
          <w:b/>
          <w:szCs w:val="24"/>
        </w:rPr>
        <w:t xml:space="preserve"> </w:t>
      </w:r>
      <w:r w:rsidR="009876F9" w:rsidRPr="00C7719A">
        <w:rPr>
          <w:b/>
          <w:szCs w:val="24"/>
        </w:rPr>
        <w:t xml:space="preserve">Marka SKOCIŃSKIEGO </w:t>
      </w:r>
      <w:r w:rsidR="002E1BCC" w:rsidRPr="00C7719A">
        <w:rPr>
          <w:szCs w:val="24"/>
        </w:rPr>
        <w:t>pod tytułem</w:t>
      </w:r>
      <w:r w:rsidR="002E1BCC" w:rsidRPr="00C7719A">
        <w:rPr>
          <w:b/>
          <w:szCs w:val="24"/>
        </w:rPr>
        <w:t xml:space="preserve"> </w:t>
      </w:r>
      <w:r w:rsidR="009876F9" w:rsidRPr="00C7719A">
        <w:rPr>
          <w:b/>
          <w:szCs w:val="24"/>
        </w:rPr>
        <w:t>„</w:t>
      </w:r>
      <w:r w:rsidR="009876F9" w:rsidRPr="00C7719A">
        <w:rPr>
          <w:b/>
          <w:bCs/>
          <w:szCs w:val="24"/>
        </w:rPr>
        <w:t xml:space="preserve">POLITYKA BEZPIECZEŃSTWA PUBLICZNEGO RZECZYPOSPOLITEJ POLSKIEJ W ZAKRESIE DZIAŁALNOŚCI CENTRÓW POWIADAMIANIA RATUNKOWEGO PO 1990 ROKU” </w:t>
      </w:r>
      <w:r w:rsidR="00741C33" w:rsidRPr="00C7719A">
        <w:rPr>
          <w:szCs w:val="24"/>
        </w:rPr>
        <w:t xml:space="preserve">zasługuje na </w:t>
      </w:r>
      <w:r w:rsidR="00EC78B6" w:rsidRPr="00C7719A">
        <w:rPr>
          <w:szCs w:val="24"/>
        </w:rPr>
        <w:t xml:space="preserve">pozytywną </w:t>
      </w:r>
      <w:r w:rsidR="00741C33" w:rsidRPr="00C7719A">
        <w:rPr>
          <w:szCs w:val="24"/>
        </w:rPr>
        <w:t>ocenę.</w:t>
      </w:r>
      <w:r w:rsidR="00857CA2" w:rsidRPr="00C7719A">
        <w:rPr>
          <w:szCs w:val="24"/>
        </w:rPr>
        <w:t xml:space="preserve"> </w:t>
      </w:r>
      <w:r w:rsidR="00343678" w:rsidRPr="00C7719A">
        <w:rPr>
          <w:szCs w:val="24"/>
        </w:rPr>
        <w:t>Z</w:t>
      </w:r>
      <w:r w:rsidR="00857CA2" w:rsidRPr="00C7719A">
        <w:rPr>
          <w:szCs w:val="24"/>
        </w:rPr>
        <w:t>godnie z określonymi w aktach prawnych wymaganiami, powinna stanowić oryginalne ujęcie problemu, a także wykazywać ogól</w:t>
      </w:r>
      <w:r w:rsidR="00343678" w:rsidRPr="00C7719A">
        <w:rPr>
          <w:szCs w:val="24"/>
        </w:rPr>
        <w:t>ną wiedzę teoretyczną Doktorant</w:t>
      </w:r>
      <w:r w:rsidR="009876F9" w:rsidRPr="00C7719A">
        <w:rPr>
          <w:szCs w:val="24"/>
        </w:rPr>
        <w:t>a</w:t>
      </w:r>
      <w:r w:rsidR="00857CA2" w:rsidRPr="00C7719A">
        <w:rPr>
          <w:szCs w:val="24"/>
        </w:rPr>
        <w:t xml:space="preserve"> oraz umiejętność zastosowania warsztatu metodologicznego</w:t>
      </w:r>
      <w:r w:rsidR="00343678" w:rsidRPr="00C7719A">
        <w:rPr>
          <w:szCs w:val="24"/>
        </w:rPr>
        <w:t xml:space="preserve"> - narzędziowego</w:t>
      </w:r>
      <w:r w:rsidR="00857CA2" w:rsidRPr="00C7719A">
        <w:rPr>
          <w:szCs w:val="24"/>
        </w:rPr>
        <w:t>. Uwzględniając powyższe uznać należy, że:</w:t>
      </w:r>
    </w:p>
    <w:p w14:paraId="68C510B3" w14:textId="57DBD712" w:rsidR="00857CA2" w:rsidRPr="00C7719A" w:rsidRDefault="00857CA2" w:rsidP="00974A63">
      <w:pPr>
        <w:pStyle w:val="Tekstpodstawowywcity2"/>
        <w:numPr>
          <w:ilvl w:val="0"/>
          <w:numId w:val="3"/>
        </w:numPr>
        <w:spacing w:line="360" w:lineRule="auto"/>
        <w:rPr>
          <w:szCs w:val="24"/>
        </w:rPr>
      </w:pPr>
      <w:r w:rsidRPr="00C7719A">
        <w:rPr>
          <w:szCs w:val="24"/>
        </w:rPr>
        <w:t xml:space="preserve">Wątpliwości nie wzbudza postawiony problem badawczy, </w:t>
      </w:r>
      <w:r w:rsidR="00343678" w:rsidRPr="00C7719A">
        <w:rPr>
          <w:szCs w:val="24"/>
        </w:rPr>
        <w:t>który posiada charakter naukowy</w:t>
      </w:r>
      <w:r w:rsidR="00764283" w:rsidRPr="00C7719A">
        <w:rPr>
          <w:szCs w:val="24"/>
        </w:rPr>
        <w:t>,</w:t>
      </w:r>
      <w:r w:rsidR="00343678" w:rsidRPr="00C7719A">
        <w:rPr>
          <w:szCs w:val="24"/>
        </w:rPr>
        <w:t xml:space="preserve"> </w:t>
      </w:r>
      <w:r w:rsidRPr="00C7719A">
        <w:rPr>
          <w:szCs w:val="24"/>
        </w:rPr>
        <w:t>jest ważny i aktualny.</w:t>
      </w:r>
    </w:p>
    <w:p w14:paraId="6B1E8F26" w14:textId="143964B3" w:rsidR="00343678" w:rsidRPr="00C7719A" w:rsidRDefault="00343678" w:rsidP="00974A63">
      <w:pPr>
        <w:pStyle w:val="Tekstpodstawowywcity2"/>
        <w:numPr>
          <w:ilvl w:val="0"/>
          <w:numId w:val="3"/>
        </w:numPr>
        <w:spacing w:line="360" w:lineRule="auto"/>
        <w:rPr>
          <w:szCs w:val="24"/>
        </w:rPr>
      </w:pPr>
      <w:r w:rsidRPr="00C7719A">
        <w:rPr>
          <w:szCs w:val="24"/>
        </w:rPr>
        <w:t>O</w:t>
      </w:r>
      <w:r w:rsidR="00857CA2" w:rsidRPr="00C7719A">
        <w:rPr>
          <w:szCs w:val="24"/>
        </w:rPr>
        <w:t xml:space="preserve">ryginalność </w:t>
      </w:r>
      <w:r w:rsidR="002E1BCC" w:rsidRPr="00C7719A">
        <w:rPr>
          <w:szCs w:val="24"/>
        </w:rPr>
        <w:t xml:space="preserve">i innowacyjność </w:t>
      </w:r>
      <w:r w:rsidR="00857CA2" w:rsidRPr="00C7719A">
        <w:rPr>
          <w:szCs w:val="24"/>
        </w:rPr>
        <w:t xml:space="preserve">ujęcia tematu znajduje swój wyraz przede wszystkim w dokonanej korelacji </w:t>
      </w:r>
      <w:r w:rsidRPr="00C7719A">
        <w:rPr>
          <w:szCs w:val="24"/>
        </w:rPr>
        <w:t xml:space="preserve">zachodzących </w:t>
      </w:r>
      <w:r w:rsidR="00857CA2" w:rsidRPr="00C7719A">
        <w:rPr>
          <w:szCs w:val="24"/>
        </w:rPr>
        <w:t xml:space="preserve">procesów </w:t>
      </w:r>
      <w:r w:rsidR="002E1BCC" w:rsidRPr="00C7719A">
        <w:rPr>
          <w:szCs w:val="24"/>
        </w:rPr>
        <w:t>w</w:t>
      </w:r>
      <w:r w:rsidRPr="00C7719A">
        <w:rPr>
          <w:szCs w:val="24"/>
        </w:rPr>
        <w:t xml:space="preserve"> zakresie </w:t>
      </w:r>
      <w:r w:rsidR="009876F9" w:rsidRPr="00C7719A">
        <w:rPr>
          <w:szCs w:val="24"/>
        </w:rPr>
        <w:t>systemu powiadamiania ratunkowego w kolejnych latach</w:t>
      </w:r>
      <w:r w:rsidRPr="00C7719A">
        <w:rPr>
          <w:szCs w:val="24"/>
        </w:rPr>
        <w:t xml:space="preserve">.  </w:t>
      </w:r>
    </w:p>
    <w:p w14:paraId="0DB36AA7" w14:textId="0E075370" w:rsidR="0055361F" w:rsidRPr="00C7719A" w:rsidRDefault="0055361F" w:rsidP="00792E49">
      <w:pPr>
        <w:pStyle w:val="Tekstpodstawowywcity2"/>
        <w:numPr>
          <w:ilvl w:val="0"/>
          <w:numId w:val="3"/>
        </w:numPr>
        <w:spacing w:line="360" w:lineRule="auto"/>
        <w:rPr>
          <w:szCs w:val="24"/>
        </w:rPr>
      </w:pPr>
      <w:r w:rsidRPr="00C7719A">
        <w:rPr>
          <w:szCs w:val="24"/>
        </w:rPr>
        <w:t>Praca stanowi oryginalny i nowatorski utwór naukowy, w którym potwierdzona została ogólna wiedza teoretyczna Doktorant</w:t>
      </w:r>
      <w:r w:rsidR="009876F9" w:rsidRPr="00C7719A">
        <w:rPr>
          <w:szCs w:val="24"/>
        </w:rPr>
        <w:t>a</w:t>
      </w:r>
      <w:r w:rsidRPr="00C7719A">
        <w:rPr>
          <w:szCs w:val="24"/>
        </w:rPr>
        <w:t xml:space="preserve">. </w:t>
      </w:r>
    </w:p>
    <w:p w14:paraId="370F4D27" w14:textId="2F0FEA3B" w:rsidR="00F55ED8" w:rsidRPr="00C7719A" w:rsidRDefault="00F55ED8" w:rsidP="00792E49">
      <w:pPr>
        <w:pStyle w:val="Tekstpodstawowywcity2"/>
        <w:numPr>
          <w:ilvl w:val="0"/>
          <w:numId w:val="3"/>
        </w:numPr>
        <w:spacing w:line="360" w:lineRule="auto"/>
        <w:rPr>
          <w:szCs w:val="24"/>
        </w:rPr>
      </w:pPr>
      <w:r w:rsidRPr="00C7719A">
        <w:rPr>
          <w:szCs w:val="24"/>
        </w:rPr>
        <w:t>Autor posiada umiejętność samodzielnego prowadzenia badań naukowych, co przejawia się we właściwym doborze metod badawczych oraz poprawnym ich wykorzystaniu.</w:t>
      </w:r>
    </w:p>
    <w:p w14:paraId="24B644AB" w14:textId="2123591C" w:rsidR="00F55ED8" w:rsidRPr="00C7719A" w:rsidRDefault="00E55485" w:rsidP="00F55ED8">
      <w:pPr>
        <w:pStyle w:val="Tekstpodstawowywcity2"/>
        <w:spacing w:line="360" w:lineRule="auto"/>
        <w:rPr>
          <w:color w:val="FF0000"/>
          <w:szCs w:val="24"/>
        </w:rPr>
      </w:pPr>
      <w:r w:rsidRPr="00C7719A">
        <w:rPr>
          <w:szCs w:val="24"/>
        </w:rPr>
        <w:lastRenderedPageBreak/>
        <w:t>Wobec faktu, że recenzowana praca spełnia wymogi dla prac doktorskich określone w</w:t>
      </w:r>
      <w:r w:rsidR="009876F9" w:rsidRPr="00C7719A">
        <w:rPr>
          <w:szCs w:val="24"/>
        </w:rPr>
        <w:t xml:space="preserve"> odpowiednich </w:t>
      </w:r>
      <w:r w:rsidR="00116740" w:rsidRPr="00C7719A">
        <w:rPr>
          <w:szCs w:val="24"/>
        </w:rPr>
        <w:t>aktach</w:t>
      </w:r>
      <w:r w:rsidR="009876F9" w:rsidRPr="00C7719A">
        <w:rPr>
          <w:szCs w:val="24"/>
        </w:rPr>
        <w:t xml:space="preserve"> normatywnych </w:t>
      </w:r>
      <w:r w:rsidR="00116740" w:rsidRPr="00C7719A">
        <w:rPr>
          <w:szCs w:val="24"/>
        </w:rPr>
        <w:t xml:space="preserve">stawiam wniosek </w:t>
      </w:r>
      <w:r w:rsidRPr="00C7719A">
        <w:rPr>
          <w:szCs w:val="24"/>
        </w:rPr>
        <w:t xml:space="preserve">o dopuszczenie </w:t>
      </w:r>
      <w:r w:rsidR="0055361F" w:rsidRPr="00C7719A">
        <w:rPr>
          <w:szCs w:val="24"/>
        </w:rPr>
        <w:t>Pan</w:t>
      </w:r>
      <w:r w:rsidR="00116740" w:rsidRPr="00C7719A">
        <w:rPr>
          <w:szCs w:val="24"/>
        </w:rPr>
        <w:t>a</w:t>
      </w:r>
      <w:r w:rsidR="00F55ED8" w:rsidRPr="00C7719A">
        <w:rPr>
          <w:szCs w:val="24"/>
        </w:rPr>
        <w:t xml:space="preserve"> mgr</w:t>
      </w:r>
      <w:r w:rsidR="00116740" w:rsidRPr="00C7719A">
        <w:rPr>
          <w:szCs w:val="24"/>
        </w:rPr>
        <w:t>.</w:t>
      </w:r>
      <w:r w:rsidR="00F55ED8" w:rsidRPr="00C7719A">
        <w:rPr>
          <w:szCs w:val="24"/>
        </w:rPr>
        <w:t xml:space="preserve"> </w:t>
      </w:r>
      <w:r w:rsidR="00116740" w:rsidRPr="00C7719A">
        <w:rPr>
          <w:szCs w:val="24"/>
        </w:rPr>
        <w:t xml:space="preserve">Marka SKOCIŃSKIEGO </w:t>
      </w:r>
      <w:r w:rsidR="0055361F" w:rsidRPr="00C7719A">
        <w:rPr>
          <w:szCs w:val="24"/>
        </w:rPr>
        <w:t xml:space="preserve">do </w:t>
      </w:r>
      <w:r w:rsidR="00F55ED8" w:rsidRPr="00C7719A">
        <w:rPr>
          <w:szCs w:val="24"/>
        </w:rPr>
        <w:t>kontynuowania procedury zmierzającej do nadania stopnia naukowego doktora</w:t>
      </w:r>
      <w:r w:rsidR="0038299A">
        <w:rPr>
          <w:szCs w:val="24"/>
        </w:rPr>
        <w:t xml:space="preserve"> Nauk o Polityce i Administracji</w:t>
      </w:r>
      <w:r w:rsidR="00F64E84" w:rsidRPr="00C7719A">
        <w:rPr>
          <w:szCs w:val="24"/>
        </w:rPr>
        <w:t xml:space="preserve">. </w:t>
      </w:r>
      <w:r w:rsidR="005201D6" w:rsidRPr="00C7719A">
        <w:rPr>
          <w:color w:val="FF0000"/>
          <w:szCs w:val="24"/>
        </w:rPr>
        <w:t xml:space="preserve"> </w:t>
      </w:r>
      <w:r w:rsidR="0055361F" w:rsidRPr="00C7719A">
        <w:rPr>
          <w:color w:val="FF0000"/>
          <w:szCs w:val="24"/>
        </w:rPr>
        <w:t xml:space="preserve"> </w:t>
      </w:r>
    </w:p>
    <w:p w14:paraId="0D0DFDCF" w14:textId="0667B682" w:rsidR="005E2218" w:rsidRPr="00C7719A" w:rsidRDefault="00636BA7" w:rsidP="005E2218">
      <w:pPr>
        <w:pStyle w:val="Tekstpodstawowywcity2"/>
        <w:rPr>
          <w:szCs w:val="24"/>
        </w:rPr>
      </w:pPr>
      <w:r w:rsidRPr="00C7719A">
        <w:rPr>
          <w:szCs w:val="24"/>
        </w:rPr>
        <w:t xml:space="preserve">                                                       </w:t>
      </w:r>
      <w:r w:rsidR="005E2218" w:rsidRPr="00C7719A">
        <w:rPr>
          <w:szCs w:val="24"/>
        </w:rPr>
        <w:t xml:space="preserve">            </w:t>
      </w:r>
    </w:p>
    <w:p w14:paraId="6FBB78A3" w14:textId="77777777" w:rsidR="00C16A46" w:rsidRPr="00C7719A" w:rsidRDefault="00C16A46" w:rsidP="005E2218">
      <w:pPr>
        <w:pStyle w:val="Tekstpodstawowywcity2"/>
        <w:rPr>
          <w:szCs w:val="24"/>
        </w:rPr>
      </w:pPr>
    </w:p>
    <w:p w14:paraId="060FEBCC" w14:textId="77777777" w:rsidR="00C16A46" w:rsidRPr="00C7719A" w:rsidRDefault="00C16A46" w:rsidP="005E2218">
      <w:pPr>
        <w:pStyle w:val="Tekstpodstawowywcity2"/>
        <w:rPr>
          <w:szCs w:val="24"/>
        </w:rPr>
      </w:pPr>
    </w:p>
    <w:p w14:paraId="2BD597D9" w14:textId="77777777" w:rsidR="00C16A46" w:rsidRPr="00C7719A" w:rsidRDefault="00C16A46" w:rsidP="005E2218">
      <w:pPr>
        <w:pStyle w:val="Tekstpodstawowywcity2"/>
        <w:rPr>
          <w:szCs w:val="24"/>
        </w:rPr>
      </w:pPr>
    </w:p>
    <w:p w14:paraId="5038925F" w14:textId="3A19D3E8" w:rsidR="00C7719A" w:rsidRPr="00C7719A" w:rsidRDefault="005E2218" w:rsidP="00C7719A">
      <w:pPr>
        <w:pStyle w:val="Tekstpodstawowywcity2"/>
        <w:jc w:val="right"/>
        <w:rPr>
          <w:sz w:val="20"/>
        </w:rPr>
      </w:pPr>
      <w:r w:rsidRPr="00C7719A">
        <w:rPr>
          <w:sz w:val="20"/>
        </w:rPr>
        <w:t xml:space="preserve">                                                                                          </w:t>
      </w:r>
      <w:r w:rsidR="007E200F" w:rsidRPr="00C7719A">
        <w:rPr>
          <w:sz w:val="20"/>
        </w:rPr>
        <w:t xml:space="preserve">                    </w:t>
      </w:r>
      <w:r w:rsidR="00C7719A" w:rsidRPr="00C7719A">
        <w:rPr>
          <w:sz w:val="20"/>
        </w:rPr>
        <w:t xml:space="preserve">                                   </w:t>
      </w:r>
      <w:r w:rsidR="00C7719A">
        <w:rPr>
          <w:sz w:val="20"/>
        </w:rPr>
        <w:t>.</w:t>
      </w:r>
      <w:r w:rsidR="00C7719A" w:rsidRPr="00C7719A">
        <w:rPr>
          <w:sz w:val="20"/>
        </w:rPr>
        <w:t>……….………..………………</w:t>
      </w:r>
      <w:r w:rsidR="00A62368" w:rsidRPr="00C7719A">
        <w:rPr>
          <w:sz w:val="20"/>
        </w:rPr>
        <w:t xml:space="preserve">                                                                </w:t>
      </w:r>
    </w:p>
    <w:p w14:paraId="080DC884" w14:textId="271C766E" w:rsidR="00831C6E" w:rsidRPr="00C7719A" w:rsidRDefault="00C7719A" w:rsidP="00EB1CA7">
      <w:pPr>
        <w:pStyle w:val="Tekstpodstawowywcity2"/>
        <w:rPr>
          <w:szCs w:val="24"/>
        </w:rPr>
      </w:pPr>
      <w:r w:rsidRPr="00C7719A">
        <w:rPr>
          <w:sz w:val="20"/>
        </w:rPr>
        <w:t xml:space="preserve">                                                                                           </w:t>
      </w:r>
      <w:r>
        <w:rPr>
          <w:sz w:val="20"/>
        </w:rPr>
        <w:t xml:space="preserve">                            </w:t>
      </w:r>
      <w:r w:rsidR="00A62368" w:rsidRPr="00C7719A">
        <w:rPr>
          <w:sz w:val="20"/>
        </w:rPr>
        <w:t xml:space="preserve">prof. dr hab. Bogusław Jagusiak  </w:t>
      </w:r>
    </w:p>
    <w:sectPr w:rsidR="00831C6E" w:rsidRPr="00C7719A" w:rsidSect="009B5895">
      <w:footerReference w:type="even" r:id="rId8"/>
      <w:footerReference w:type="default" r:id="rId9"/>
      <w:pgSz w:w="11906" w:h="16838"/>
      <w:pgMar w:top="1417" w:right="1417" w:bottom="1417" w:left="1417" w:header="708" w:footer="708" w:gutter="0"/>
      <w:cols w:space="708"/>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34BBC" w14:textId="77777777" w:rsidR="00B85AB1" w:rsidRDefault="00B85AB1">
      <w:r>
        <w:separator/>
      </w:r>
    </w:p>
  </w:endnote>
  <w:endnote w:type="continuationSeparator" w:id="0">
    <w:p w14:paraId="58176F27" w14:textId="77777777" w:rsidR="00B85AB1" w:rsidRDefault="00B8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751046433"/>
      <w:docPartObj>
        <w:docPartGallery w:val="Page Numbers (Bottom of Page)"/>
        <w:docPartUnique/>
      </w:docPartObj>
    </w:sdtPr>
    <w:sdtEndPr>
      <w:rPr>
        <w:rStyle w:val="Numerstrony"/>
      </w:rPr>
    </w:sdtEndPr>
    <w:sdtContent>
      <w:p w14:paraId="30B5BEC3" w14:textId="77777777" w:rsidR="00792E49" w:rsidRDefault="00792E49" w:rsidP="009B589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76403A0" w14:textId="77777777" w:rsidR="00792E49" w:rsidRDefault="00792E49" w:rsidP="009B589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444767234"/>
      <w:docPartObj>
        <w:docPartGallery w:val="Page Numbers (Bottom of Page)"/>
        <w:docPartUnique/>
      </w:docPartObj>
    </w:sdtPr>
    <w:sdtEndPr>
      <w:rPr>
        <w:rStyle w:val="Numerstrony"/>
      </w:rPr>
    </w:sdtEndPr>
    <w:sdtContent>
      <w:p w14:paraId="0E2C2838" w14:textId="77777777" w:rsidR="00792E49" w:rsidRDefault="00792E49" w:rsidP="009A472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1818F3">
          <w:rPr>
            <w:rStyle w:val="Numerstrony"/>
            <w:noProof/>
          </w:rPr>
          <w:t>1</w:t>
        </w:r>
        <w:r>
          <w:rPr>
            <w:rStyle w:val="Numerstrony"/>
          </w:rPr>
          <w:fldChar w:fldCharType="end"/>
        </w:r>
      </w:p>
    </w:sdtContent>
  </w:sdt>
  <w:p w14:paraId="4F0F9E05" w14:textId="77777777" w:rsidR="00792E49" w:rsidRDefault="00792E49" w:rsidP="009B589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4737B" w14:textId="77777777" w:rsidR="00B85AB1" w:rsidRDefault="00B85AB1">
      <w:r>
        <w:separator/>
      </w:r>
    </w:p>
  </w:footnote>
  <w:footnote w:type="continuationSeparator" w:id="0">
    <w:p w14:paraId="532E96B2" w14:textId="77777777" w:rsidR="00B85AB1" w:rsidRDefault="00B85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16DDE"/>
    <w:multiLevelType w:val="hybridMultilevel"/>
    <w:tmpl w:val="D1CACD46"/>
    <w:lvl w:ilvl="0" w:tplc="92A0849C">
      <w:numFmt w:val="bullet"/>
      <w:lvlText w:val="-"/>
      <w:lvlJc w:val="left"/>
      <w:pPr>
        <w:ind w:left="1068" w:hanging="360"/>
      </w:pPr>
      <w:rPr>
        <w:rFonts w:ascii="Times New Roman" w:eastAsia="ヒラギノ角ゴ Pro W3" w:hAnsi="Times New Roman" w:cs="Times New Roman" w:hint="default"/>
        <w:color w:val="00000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13636F89"/>
    <w:multiLevelType w:val="hybridMultilevel"/>
    <w:tmpl w:val="8BFCB1D2"/>
    <w:lvl w:ilvl="0" w:tplc="7350305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E67F00"/>
    <w:multiLevelType w:val="hybridMultilevel"/>
    <w:tmpl w:val="FBEC3C4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3BEB6F37"/>
    <w:multiLevelType w:val="multilevel"/>
    <w:tmpl w:val="E398E7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10"/>
        </w:tabs>
        <w:ind w:left="510" w:hanging="51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541E3754"/>
    <w:multiLevelType w:val="hybridMultilevel"/>
    <w:tmpl w:val="B75CC868"/>
    <w:lvl w:ilvl="0" w:tplc="E466C6F2">
      <w:start w:val="1"/>
      <w:numFmt w:val="decimal"/>
      <w:lvlText w:val="%1."/>
      <w:lvlJc w:val="left"/>
      <w:pPr>
        <w:ind w:left="1069" w:hanging="360"/>
      </w:pPr>
      <w:rPr>
        <w:rFonts w:hint="default"/>
        <w:i w:val="0"/>
        <w:i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603A69AB"/>
    <w:multiLevelType w:val="hybridMultilevel"/>
    <w:tmpl w:val="83908D20"/>
    <w:lvl w:ilvl="0" w:tplc="B2E2080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7C3F4498"/>
    <w:multiLevelType w:val="multilevel"/>
    <w:tmpl w:val="8DAC63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F76C9F"/>
    <w:multiLevelType w:val="hybridMultilevel"/>
    <w:tmpl w:val="A956DE6C"/>
    <w:lvl w:ilvl="0" w:tplc="2C74A6FC">
      <w:start w:val="1"/>
      <w:numFmt w:val="decimal"/>
      <w:lvlText w:val="%1."/>
      <w:lvlJc w:val="left"/>
      <w:pPr>
        <w:ind w:left="558" w:hanging="360"/>
      </w:pPr>
      <w:rPr>
        <w:rFonts w:hint="default"/>
      </w:rPr>
    </w:lvl>
    <w:lvl w:ilvl="1" w:tplc="04150019" w:tentative="1">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76"/>
    <w:rsid w:val="000039ED"/>
    <w:rsid w:val="0000549A"/>
    <w:rsid w:val="00005587"/>
    <w:rsid w:val="0000580B"/>
    <w:rsid w:val="00007693"/>
    <w:rsid w:val="000101BC"/>
    <w:rsid w:val="000102ED"/>
    <w:rsid w:val="000128A2"/>
    <w:rsid w:val="00013015"/>
    <w:rsid w:val="00016104"/>
    <w:rsid w:val="000169C1"/>
    <w:rsid w:val="00021D8A"/>
    <w:rsid w:val="000262A4"/>
    <w:rsid w:val="000355C7"/>
    <w:rsid w:val="000417A8"/>
    <w:rsid w:val="000450E5"/>
    <w:rsid w:val="000461FB"/>
    <w:rsid w:val="00051881"/>
    <w:rsid w:val="0005357F"/>
    <w:rsid w:val="0005418F"/>
    <w:rsid w:val="0005492D"/>
    <w:rsid w:val="00056403"/>
    <w:rsid w:val="00056B27"/>
    <w:rsid w:val="00063A61"/>
    <w:rsid w:val="00072DC4"/>
    <w:rsid w:val="0008294B"/>
    <w:rsid w:val="000847E7"/>
    <w:rsid w:val="00086EB4"/>
    <w:rsid w:val="000913A3"/>
    <w:rsid w:val="00095B18"/>
    <w:rsid w:val="000A05C4"/>
    <w:rsid w:val="000A1548"/>
    <w:rsid w:val="000A23C5"/>
    <w:rsid w:val="000A34C3"/>
    <w:rsid w:val="000A5B63"/>
    <w:rsid w:val="000A7A55"/>
    <w:rsid w:val="000B1A3B"/>
    <w:rsid w:val="000B2CC1"/>
    <w:rsid w:val="000B2FF8"/>
    <w:rsid w:val="000B381F"/>
    <w:rsid w:val="000B571B"/>
    <w:rsid w:val="000B78C8"/>
    <w:rsid w:val="000C4DA5"/>
    <w:rsid w:val="000C6F0E"/>
    <w:rsid w:val="000D72D8"/>
    <w:rsid w:val="000D79AD"/>
    <w:rsid w:val="000E01A3"/>
    <w:rsid w:val="000E055B"/>
    <w:rsid w:val="000E2D2D"/>
    <w:rsid w:val="000E5903"/>
    <w:rsid w:val="000F0C7D"/>
    <w:rsid w:val="000F15B6"/>
    <w:rsid w:val="000F2CA1"/>
    <w:rsid w:val="000F754E"/>
    <w:rsid w:val="001007D9"/>
    <w:rsid w:val="00101528"/>
    <w:rsid w:val="00103ED0"/>
    <w:rsid w:val="001043AD"/>
    <w:rsid w:val="0010532A"/>
    <w:rsid w:val="0010547A"/>
    <w:rsid w:val="00105CC3"/>
    <w:rsid w:val="00105E09"/>
    <w:rsid w:val="00106C6A"/>
    <w:rsid w:val="00113678"/>
    <w:rsid w:val="00116740"/>
    <w:rsid w:val="00117CAB"/>
    <w:rsid w:val="00120ABB"/>
    <w:rsid w:val="00121E16"/>
    <w:rsid w:val="00123271"/>
    <w:rsid w:val="00133759"/>
    <w:rsid w:val="00140A6D"/>
    <w:rsid w:val="00143C57"/>
    <w:rsid w:val="001445F2"/>
    <w:rsid w:val="00150A05"/>
    <w:rsid w:val="00151BC8"/>
    <w:rsid w:val="0015318A"/>
    <w:rsid w:val="00153685"/>
    <w:rsid w:val="001542A4"/>
    <w:rsid w:val="00154E54"/>
    <w:rsid w:val="00160AF8"/>
    <w:rsid w:val="00161821"/>
    <w:rsid w:val="001618B2"/>
    <w:rsid w:val="00161FA4"/>
    <w:rsid w:val="00163B9C"/>
    <w:rsid w:val="00164A5C"/>
    <w:rsid w:val="00167728"/>
    <w:rsid w:val="00167F81"/>
    <w:rsid w:val="00180811"/>
    <w:rsid w:val="001818F3"/>
    <w:rsid w:val="00182B75"/>
    <w:rsid w:val="00185FD8"/>
    <w:rsid w:val="00190292"/>
    <w:rsid w:val="00190FCF"/>
    <w:rsid w:val="00194567"/>
    <w:rsid w:val="00195645"/>
    <w:rsid w:val="001A0187"/>
    <w:rsid w:val="001A0306"/>
    <w:rsid w:val="001A2325"/>
    <w:rsid w:val="001B07BF"/>
    <w:rsid w:val="001B13AF"/>
    <w:rsid w:val="001B1E67"/>
    <w:rsid w:val="001B2C6F"/>
    <w:rsid w:val="001B7707"/>
    <w:rsid w:val="001C301D"/>
    <w:rsid w:val="001C5082"/>
    <w:rsid w:val="001D3EB8"/>
    <w:rsid w:val="001E035D"/>
    <w:rsid w:val="001E1CA4"/>
    <w:rsid w:val="001E257F"/>
    <w:rsid w:val="001E2CE6"/>
    <w:rsid w:val="001E2D71"/>
    <w:rsid w:val="001E4F08"/>
    <w:rsid w:val="001E5B0D"/>
    <w:rsid w:val="001F0187"/>
    <w:rsid w:val="001F0C8E"/>
    <w:rsid w:val="001F35FD"/>
    <w:rsid w:val="001F4284"/>
    <w:rsid w:val="0020079D"/>
    <w:rsid w:val="002025AA"/>
    <w:rsid w:val="0020360C"/>
    <w:rsid w:val="0020380D"/>
    <w:rsid w:val="002038C9"/>
    <w:rsid w:val="00206491"/>
    <w:rsid w:val="00212DA2"/>
    <w:rsid w:val="00224565"/>
    <w:rsid w:val="00225400"/>
    <w:rsid w:val="00226352"/>
    <w:rsid w:val="002267C8"/>
    <w:rsid w:val="00232C0C"/>
    <w:rsid w:val="0023568D"/>
    <w:rsid w:val="002373B8"/>
    <w:rsid w:val="0024753B"/>
    <w:rsid w:val="00252068"/>
    <w:rsid w:val="00252744"/>
    <w:rsid w:val="0025570E"/>
    <w:rsid w:val="00257998"/>
    <w:rsid w:val="00262C2D"/>
    <w:rsid w:val="00271D36"/>
    <w:rsid w:val="002721A1"/>
    <w:rsid w:val="0027272B"/>
    <w:rsid w:val="00275D94"/>
    <w:rsid w:val="002767FC"/>
    <w:rsid w:val="0028112F"/>
    <w:rsid w:val="00283ADF"/>
    <w:rsid w:val="00286E3F"/>
    <w:rsid w:val="002976EA"/>
    <w:rsid w:val="00297B4E"/>
    <w:rsid w:val="002A2AB6"/>
    <w:rsid w:val="002A550D"/>
    <w:rsid w:val="002A622C"/>
    <w:rsid w:val="002A6879"/>
    <w:rsid w:val="002A74F6"/>
    <w:rsid w:val="002B5324"/>
    <w:rsid w:val="002C084F"/>
    <w:rsid w:val="002C1885"/>
    <w:rsid w:val="002C692A"/>
    <w:rsid w:val="002C7A8B"/>
    <w:rsid w:val="002D0841"/>
    <w:rsid w:val="002D0AC7"/>
    <w:rsid w:val="002D1581"/>
    <w:rsid w:val="002E1676"/>
    <w:rsid w:val="002E1BCC"/>
    <w:rsid w:val="002E6FC2"/>
    <w:rsid w:val="002E7673"/>
    <w:rsid w:val="002E7FCB"/>
    <w:rsid w:val="002F0257"/>
    <w:rsid w:val="002F0C32"/>
    <w:rsid w:val="002F0F24"/>
    <w:rsid w:val="002F52CF"/>
    <w:rsid w:val="002F7998"/>
    <w:rsid w:val="00303B76"/>
    <w:rsid w:val="00306657"/>
    <w:rsid w:val="0030757F"/>
    <w:rsid w:val="00307910"/>
    <w:rsid w:val="00310FCE"/>
    <w:rsid w:val="00313F70"/>
    <w:rsid w:val="00316A63"/>
    <w:rsid w:val="003217F3"/>
    <w:rsid w:val="003323BF"/>
    <w:rsid w:val="00335035"/>
    <w:rsid w:val="00336A6B"/>
    <w:rsid w:val="00342C90"/>
    <w:rsid w:val="00343678"/>
    <w:rsid w:val="00346D9B"/>
    <w:rsid w:val="00347A81"/>
    <w:rsid w:val="00356F76"/>
    <w:rsid w:val="00361D3F"/>
    <w:rsid w:val="00364B86"/>
    <w:rsid w:val="00373470"/>
    <w:rsid w:val="003741BA"/>
    <w:rsid w:val="00380BAC"/>
    <w:rsid w:val="0038299A"/>
    <w:rsid w:val="00392A5D"/>
    <w:rsid w:val="00392BDA"/>
    <w:rsid w:val="0039458A"/>
    <w:rsid w:val="0039641D"/>
    <w:rsid w:val="003A1A80"/>
    <w:rsid w:val="003B2182"/>
    <w:rsid w:val="003B26D0"/>
    <w:rsid w:val="003B571A"/>
    <w:rsid w:val="003B743E"/>
    <w:rsid w:val="003B77B3"/>
    <w:rsid w:val="003C1773"/>
    <w:rsid w:val="003C3195"/>
    <w:rsid w:val="003D00A5"/>
    <w:rsid w:val="003E4189"/>
    <w:rsid w:val="003F0CEA"/>
    <w:rsid w:val="00400CB0"/>
    <w:rsid w:val="00401209"/>
    <w:rsid w:val="00402DC7"/>
    <w:rsid w:val="00405301"/>
    <w:rsid w:val="00406F18"/>
    <w:rsid w:val="00412CDC"/>
    <w:rsid w:val="004179E6"/>
    <w:rsid w:val="00423FAD"/>
    <w:rsid w:val="004335DC"/>
    <w:rsid w:val="004344AD"/>
    <w:rsid w:val="00435982"/>
    <w:rsid w:val="00437330"/>
    <w:rsid w:val="00442D43"/>
    <w:rsid w:val="00442DDB"/>
    <w:rsid w:val="004463BE"/>
    <w:rsid w:val="00453980"/>
    <w:rsid w:val="00453E66"/>
    <w:rsid w:val="00455020"/>
    <w:rsid w:val="00461CFE"/>
    <w:rsid w:val="0046498F"/>
    <w:rsid w:val="004673CA"/>
    <w:rsid w:val="00475C64"/>
    <w:rsid w:val="00476D91"/>
    <w:rsid w:val="004816F4"/>
    <w:rsid w:val="00482D3D"/>
    <w:rsid w:val="0048332C"/>
    <w:rsid w:val="00485A54"/>
    <w:rsid w:val="00494490"/>
    <w:rsid w:val="00496584"/>
    <w:rsid w:val="004975D3"/>
    <w:rsid w:val="004A1D14"/>
    <w:rsid w:val="004A2947"/>
    <w:rsid w:val="004B3B25"/>
    <w:rsid w:val="004B4987"/>
    <w:rsid w:val="004B4FA9"/>
    <w:rsid w:val="004B71CC"/>
    <w:rsid w:val="004C2003"/>
    <w:rsid w:val="004C5060"/>
    <w:rsid w:val="004C5127"/>
    <w:rsid w:val="004D2EC1"/>
    <w:rsid w:val="004D5E34"/>
    <w:rsid w:val="004D5FE1"/>
    <w:rsid w:val="004E13AF"/>
    <w:rsid w:val="004E57CC"/>
    <w:rsid w:val="004F0766"/>
    <w:rsid w:val="004F2880"/>
    <w:rsid w:val="004F422A"/>
    <w:rsid w:val="004F7824"/>
    <w:rsid w:val="00502985"/>
    <w:rsid w:val="00507100"/>
    <w:rsid w:val="0051137A"/>
    <w:rsid w:val="00513E78"/>
    <w:rsid w:val="005201D6"/>
    <w:rsid w:val="00521B14"/>
    <w:rsid w:val="00530BEF"/>
    <w:rsid w:val="00530EAB"/>
    <w:rsid w:val="00531B16"/>
    <w:rsid w:val="0053202B"/>
    <w:rsid w:val="005364F2"/>
    <w:rsid w:val="00537F19"/>
    <w:rsid w:val="00543724"/>
    <w:rsid w:val="00545B86"/>
    <w:rsid w:val="0054700F"/>
    <w:rsid w:val="00547252"/>
    <w:rsid w:val="0055029B"/>
    <w:rsid w:val="00551AFE"/>
    <w:rsid w:val="0055361F"/>
    <w:rsid w:val="00555E8D"/>
    <w:rsid w:val="00562DFC"/>
    <w:rsid w:val="0056733C"/>
    <w:rsid w:val="00570A48"/>
    <w:rsid w:val="00574334"/>
    <w:rsid w:val="005743F4"/>
    <w:rsid w:val="00577B95"/>
    <w:rsid w:val="00583232"/>
    <w:rsid w:val="00597E1A"/>
    <w:rsid w:val="005A137C"/>
    <w:rsid w:val="005A2CB3"/>
    <w:rsid w:val="005A31C8"/>
    <w:rsid w:val="005A68F4"/>
    <w:rsid w:val="005B3A1E"/>
    <w:rsid w:val="005B6B30"/>
    <w:rsid w:val="005C0F32"/>
    <w:rsid w:val="005C11DF"/>
    <w:rsid w:val="005C194F"/>
    <w:rsid w:val="005C30CD"/>
    <w:rsid w:val="005C5F2E"/>
    <w:rsid w:val="005D0A70"/>
    <w:rsid w:val="005D2C80"/>
    <w:rsid w:val="005D61C3"/>
    <w:rsid w:val="005D7453"/>
    <w:rsid w:val="005D7FA0"/>
    <w:rsid w:val="005E0418"/>
    <w:rsid w:val="005E2218"/>
    <w:rsid w:val="005E604A"/>
    <w:rsid w:val="005F5410"/>
    <w:rsid w:val="005F5975"/>
    <w:rsid w:val="005F765B"/>
    <w:rsid w:val="00602647"/>
    <w:rsid w:val="00602C8C"/>
    <w:rsid w:val="00612970"/>
    <w:rsid w:val="00616444"/>
    <w:rsid w:val="006176F7"/>
    <w:rsid w:val="0062422B"/>
    <w:rsid w:val="0062774D"/>
    <w:rsid w:val="0063231C"/>
    <w:rsid w:val="006331B3"/>
    <w:rsid w:val="006339AB"/>
    <w:rsid w:val="0063608D"/>
    <w:rsid w:val="0063623E"/>
    <w:rsid w:val="00636BA7"/>
    <w:rsid w:val="00644178"/>
    <w:rsid w:val="00644FDF"/>
    <w:rsid w:val="00645521"/>
    <w:rsid w:val="00645F46"/>
    <w:rsid w:val="00647F62"/>
    <w:rsid w:val="00650FF0"/>
    <w:rsid w:val="00651854"/>
    <w:rsid w:val="00653BC9"/>
    <w:rsid w:val="0065571E"/>
    <w:rsid w:val="006604C4"/>
    <w:rsid w:val="006637B1"/>
    <w:rsid w:val="006661F5"/>
    <w:rsid w:val="00676040"/>
    <w:rsid w:val="006832DE"/>
    <w:rsid w:val="00683CCC"/>
    <w:rsid w:val="0068422D"/>
    <w:rsid w:val="00685297"/>
    <w:rsid w:val="0068563E"/>
    <w:rsid w:val="006907D4"/>
    <w:rsid w:val="00692B53"/>
    <w:rsid w:val="00693EB7"/>
    <w:rsid w:val="00694D20"/>
    <w:rsid w:val="006968A8"/>
    <w:rsid w:val="00697C5D"/>
    <w:rsid w:val="006A2D61"/>
    <w:rsid w:val="006A56FB"/>
    <w:rsid w:val="006A65C1"/>
    <w:rsid w:val="006A71E4"/>
    <w:rsid w:val="006B40F2"/>
    <w:rsid w:val="006B71A5"/>
    <w:rsid w:val="006C218C"/>
    <w:rsid w:val="006C5793"/>
    <w:rsid w:val="006D1811"/>
    <w:rsid w:val="006D1E53"/>
    <w:rsid w:val="006D5708"/>
    <w:rsid w:val="006D61AD"/>
    <w:rsid w:val="006D6935"/>
    <w:rsid w:val="006E0F56"/>
    <w:rsid w:val="006E21B9"/>
    <w:rsid w:val="006E3922"/>
    <w:rsid w:val="006F5BCE"/>
    <w:rsid w:val="00701F22"/>
    <w:rsid w:val="00702A33"/>
    <w:rsid w:val="00703582"/>
    <w:rsid w:val="00713537"/>
    <w:rsid w:val="0071493B"/>
    <w:rsid w:val="00715A70"/>
    <w:rsid w:val="00717C57"/>
    <w:rsid w:val="007217B4"/>
    <w:rsid w:val="007272D5"/>
    <w:rsid w:val="00734788"/>
    <w:rsid w:val="007369F1"/>
    <w:rsid w:val="00736AC2"/>
    <w:rsid w:val="00741C33"/>
    <w:rsid w:val="0074249C"/>
    <w:rsid w:val="00742F2D"/>
    <w:rsid w:val="00744332"/>
    <w:rsid w:val="0074753B"/>
    <w:rsid w:val="007515FB"/>
    <w:rsid w:val="00753625"/>
    <w:rsid w:val="007560FE"/>
    <w:rsid w:val="00764283"/>
    <w:rsid w:val="00765EE2"/>
    <w:rsid w:val="00765F96"/>
    <w:rsid w:val="00771F2A"/>
    <w:rsid w:val="00780ED2"/>
    <w:rsid w:val="00784EDB"/>
    <w:rsid w:val="007857B0"/>
    <w:rsid w:val="00790EB2"/>
    <w:rsid w:val="00791830"/>
    <w:rsid w:val="0079188C"/>
    <w:rsid w:val="00792E49"/>
    <w:rsid w:val="007950B9"/>
    <w:rsid w:val="007963B9"/>
    <w:rsid w:val="007A0A21"/>
    <w:rsid w:val="007A0A46"/>
    <w:rsid w:val="007A103C"/>
    <w:rsid w:val="007A1D68"/>
    <w:rsid w:val="007A5324"/>
    <w:rsid w:val="007A6D69"/>
    <w:rsid w:val="007B1ADF"/>
    <w:rsid w:val="007B3D81"/>
    <w:rsid w:val="007B4A5B"/>
    <w:rsid w:val="007C0042"/>
    <w:rsid w:val="007C36AE"/>
    <w:rsid w:val="007C3A3A"/>
    <w:rsid w:val="007D1017"/>
    <w:rsid w:val="007D1B3A"/>
    <w:rsid w:val="007D25B7"/>
    <w:rsid w:val="007D3445"/>
    <w:rsid w:val="007D479B"/>
    <w:rsid w:val="007E05E9"/>
    <w:rsid w:val="007E200F"/>
    <w:rsid w:val="007E72F2"/>
    <w:rsid w:val="00806A9E"/>
    <w:rsid w:val="00815D00"/>
    <w:rsid w:val="008161B4"/>
    <w:rsid w:val="0081705C"/>
    <w:rsid w:val="00817154"/>
    <w:rsid w:val="00820931"/>
    <w:rsid w:val="008209B3"/>
    <w:rsid w:val="008240DA"/>
    <w:rsid w:val="00824D33"/>
    <w:rsid w:val="0082504E"/>
    <w:rsid w:val="00831C6E"/>
    <w:rsid w:val="00836921"/>
    <w:rsid w:val="0084070C"/>
    <w:rsid w:val="00841086"/>
    <w:rsid w:val="00841ADB"/>
    <w:rsid w:val="00845EAF"/>
    <w:rsid w:val="0084626D"/>
    <w:rsid w:val="0085429A"/>
    <w:rsid w:val="00854345"/>
    <w:rsid w:val="008544B9"/>
    <w:rsid w:val="00857CA2"/>
    <w:rsid w:val="008604A7"/>
    <w:rsid w:val="00865D93"/>
    <w:rsid w:val="008668FA"/>
    <w:rsid w:val="00866D3E"/>
    <w:rsid w:val="00870079"/>
    <w:rsid w:val="00871C73"/>
    <w:rsid w:val="00875536"/>
    <w:rsid w:val="008846CC"/>
    <w:rsid w:val="008853B5"/>
    <w:rsid w:val="00885BC1"/>
    <w:rsid w:val="00885E50"/>
    <w:rsid w:val="00890C5E"/>
    <w:rsid w:val="0089102C"/>
    <w:rsid w:val="0089292F"/>
    <w:rsid w:val="00897673"/>
    <w:rsid w:val="00897E1E"/>
    <w:rsid w:val="008A647B"/>
    <w:rsid w:val="008A734C"/>
    <w:rsid w:val="008A7366"/>
    <w:rsid w:val="008B1CC2"/>
    <w:rsid w:val="008B5EFC"/>
    <w:rsid w:val="008B6A80"/>
    <w:rsid w:val="008C0516"/>
    <w:rsid w:val="008C0DCD"/>
    <w:rsid w:val="008C108F"/>
    <w:rsid w:val="008C65EF"/>
    <w:rsid w:val="008D1635"/>
    <w:rsid w:val="008D5110"/>
    <w:rsid w:val="008D6EA5"/>
    <w:rsid w:val="008E0694"/>
    <w:rsid w:val="008E5FBD"/>
    <w:rsid w:val="008E78DF"/>
    <w:rsid w:val="008F0FD6"/>
    <w:rsid w:val="008F12EF"/>
    <w:rsid w:val="008F27AD"/>
    <w:rsid w:val="008F31D7"/>
    <w:rsid w:val="008F688F"/>
    <w:rsid w:val="00910456"/>
    <w:rsid w:val="00910CD3"/>
    <w:rsid w:val="00911A19"/>
    <w:rsid w:val="0091385F"/>
    <w:rsid w:val="009138E3"/>
    <w:rsid w:val="00922364"/>
    <w:rsid w:val="00933E4D"/>
    <w:rsid w:val="0093595F"/>
    <w:rsid w:val="00936D23"/>
    <w:rsid w:val="0093767C"/>
    <w:rsid w:val="009402EC"/>
    <w:rsid w:val="0094198E"/>
    <w:rsid w:val="00941F5B"/>
    <w:rsid w:val="00942F0B"/>
    <w:rsid w:val="00943306"/>
    <w:rsid w:val="009505DA"/>
    <w:rsid w:val="00950865"/>
    <w:rsid w:val="00953C2E"/>
    <w:rsid w:val="009548AD"/>
    <w:rsid w:val="00954970"/>
    <w:rsid w:val="009613A5"/>
    <w:rsid w:val="00963A8D"/>
    <w:rsid w:val="00964646"/>
    <w:rsid w:val="00965033"/>
    <w:rsid w:val="009714AA"/>
    <w:rsid w:val="00972B80"/>
    <w:rsid w:val="00974A63"/>
    <w:rsid w:val="0097564D"/>
    <w:rsid w:val="00980632"/>
    <w:rsid w:val="009859D5"/>
    <w:rsid w:val="009876F9"/>
    <w:rsid w:val="00990B10"/>
    <w:rsid w:val="00992FF4"/>
    <w:rsid w:val="00995044"/>
    <w:rsid w:val="009A1B2A"/>
    <w:rsid w:val="009A42C6"/>
    <w:rsid w:val="009A472D"/>
    <w:rsid w:val="009A786D"/>
    <w:rsid w:val="009B5895"/>
    <w:rsid w:val="009C092F"/>
    <w:rsid w:val="009C0B9B"/>
    <w:rsid w:val="009C2408"/>
    <w:rsid w:val="009C3A09"/>
    <w:rsid w:val="009C7CF2"/>
    <w:rsid w:val="009D4474"/>
    <w:rsid w:val="009E1F3D"/>
    <w:rsid w:val="009E316F"/>
    <w:rsid w:val="009E3687"/>
    <w:rsid w:val="009E399A"/>
    <w:rsid w:val="009E6AE7"/>
    <w:rsid w:val="009E6AF7"/>
    <w:rsid w:val="00A03B93"/>
    <w:rsid w:val="00A0441C"/>
    <w:rsid w:val="00A0614F"/>
    <w:rsid w:val="00A062CA"/>
    <w:rsid w:val="00A07DB6"/>
    <w:rsid w:val="00A12D66"/>
    <w:rsid w:val="00A165A8"/>
    <w:rsid w:val="00A1676D"/>
    <w:rsid w:val="00A2389F"/>
    <w:rsid w:val="00A23D6E"/>
    <w:rsid w:val="00A259A1"/>
    <w:rsid w:val="00A27761"/>
    <w:rsid w:val="00A27EB2"/>
    <w:rsid w:val="00A30013"/>
    <w:rsid w:val="00A32926"/>
    <w:rsid w:val="00A36526"/>
    <w:rsid w:val="00A4301F"/>
    <w:rsid w:val="00A46E32"/>
    <w:rsid w:val="00A47FC2"/>
    <w:rsid w:val="00A47FF7"/>
    <w:rsid w:val="00A52669"/>
    <w:rsid w:val="00A56CD0"/>
    <w:rsid w:val="00A62368"/>
    <w:rsid w:val="00A7419A"/>
    <w:rsid w:val="00A7553C"/>
    <w:rsid w:val="00A76A38"/>
    <w:rsid w:val="00A77971"/>
    <w:rsid w:val="00A84804"/>
    <w:rsid w:val="00A86169"/>
    <w:rsid w:val="00A90ACB"/>
    <w:rsid w:val="00A926EA"/>
    <w:rsid w:val="00A92A44"/>
    <w:rsid w:val="00AA0FA0"/>
    <w:rsid w:val="00AA2623"/>
    <w:rsid w:val="00AA52EA"/>
    <w:rsid w:val="00AA6276"/>
    <w:rsid w:val="00AB6308"/>
    <w:rsid w:val="00AC11A1"/>
    <w:rsid w:val="00AC1819"/>
    <w:rsid w:val="00AC4276"/>
    <w:rsid w:val="00AC4BFF"/>
    <w:rsid w:val="00AC4E21"/>
    <w:rsid w:val="00AC58FF"/>
    <w:rsid w:val="00AD1CC2"/>
    <w:rsid w:val="00AD3F5E"/>
    <w:rsid w:val="00AD4B4A"/>
    <w:rsid w:val="00AE0319"/>
    <w:rsid w:val="00AE1F1D"/>
    <w:rsid w:val="00AE291A"/>
    <w:rsid w:val="00AE5025"/>
    <w:rsid w:val="00AF691F"/>
    <w:rsid w:val="00B10C27"/>
    <w:rsid w:val="00B15393"/>
    <w:rsid w:val="00B16D84"/>
    <w:rsid w:val="00B178DC"/>
    <w:rsid w:val="00B2014C"/>
    <w:rsid w:val="00B239D3"/>
    <w:rsid w:val="00B32384"/>
    <w:rsid w:val="00B3393E"/>
    <w:rsid w:val="00B34311"/>
    <w:rsid w:val="00B35EB1"/>
    <w:rsid w:val="00B4271C"/>
    <w:rsid w:val="00B4545E"/>
    <w:rsid w:val="00B460FC"/>
    <w:rsid w:val="00B46304"/>
    <w:rsid w:val="00B47030"/>
    <w:rsid w:val="00B53BC4"/>
    <w:rsid w:val="00B6512E"/>
    <w:rsid w:val="00B657DD"/>
    <w:rsid w:val="00B6798C"/>
    <w:rsid w:val="00B71F84"/>
    <w:rsid w:val="00B73148"/>
    <w:rsid w:val="00B738CB"/>
    <w:rsid w:val="00B76FB9"/>
    <w:rsid w:val="00B80EAD"/>
    <w:rsid w:val="00B831D2"/>
    <w:rsid w:val="00B85AB1"/>
    <w:rsid w:val="00B94334"/>
    <w:rsid w:val="00B94D67"/>
    <w:rsid w:val="00BA0DA0"/>
    <w:rsid w:val="00BA2D97"/>
    <w:rsid w:val="00BA6165"/>
    <w:rsid w:val="00BA70F1"/>
    <w:rsid w:val="00BB0001"/>
    <w:rsid w:val="00BB09A8"/>
    <w:rsid w:val="00BB5713"/>
    <w:rsid w:val="00BC10D4"/>
    <w:rsid w:val="00BD04B7"/>
    <w:rsid w:val="00BD210F"/>
    <w:rsid w:val="00BD6DE5"/>
    <w:rsid w:val="00BD74F4"/>
    <w:rsid w:val="00BE0128"/>
    <w:rsid w:val="00BE170B"/>
    <w:rsid w:val="00BE5DA7"/>
    <w:rsid w:val="00BF28B0"/>
    <w:rsid w:val="00BF3EA9"/>
    <w:rsid w:val="00BF4713"/>
    <w:rsid w:val="00C02155"/>
    <w:rsid w:val="00C031C3"/>
    <w:rsid w:val="00C15122"/>
    <w:rsid w:val="00C164F3"/>
    <w:rsid w:val="00C16A46"/>
    <w:rsid w:val="00C16BD0"/>
    <w:rsid w:val="00C2108D"/>
    <w:rsid w:val="00C26904"/>
    <w:rsid w:val="00C26A5D"/>
    <w:rsid w:val="00C271E3"/>
    <w:rsid w:val="00C27E2D"/>
    <w:rsid w:val="00C32BD3"/>
    <w:rsid w:val="00C32E5D"/>
    <w:rsid w:val="00C33EEA"/>
    <w:rsid w:val="00C34594"/>
    <w:rsid w:val="00C40FF0"/>
    <w:rsid w:val="00C439A5"/>
    <w:rsid w:val="00C47178"/>
    <w:rsid w:val="00C472EE"/>
    <w:rsid w:val="00C4777C"/>
    <w:rsid w:val="00C47E7F"/>
    <w:rsid w:val="00C51450"/>
    <w:rsid w:val="00C51EAC"/>
    <w:rsid w:val="00C56258"/>
    <w:rsid w:val="00C6047D"/>
    <w:rsid w:val="00C6063B"/>
    <w:rsid w:val="00C63B35"/>
    <w:rsid w:val="00C702F0"/>
    <w:rsid w:val="00C7232A"/>
    <w:rsid w:val="00C759BB"/>
    <w:rsid w:val="00C75C20"/>
    <w:rsid w:val="00C7719A"/>
    <w:rsid w:val="00C80E04"/>
    <w:rsid w:val="00C93860"/>
    <w:rsid w:val="00C96558"/>
    <w:rsid w:val="00C96756"/>
    <w:rsid w:val="00C97777"/>
    <w:rsid w:val="00CA4A1F"/>
    <w:rsid w:val="00CB2B7F"/>
    <w:rsid w:val="00CC4550"/>
    <w:rsid w:val="00CC4EB1"/>
    <w:rsid w:val="00CC624A"/>
    <w:rsid w:val="00CD0E1A"/>
    <w:rsid w:val="00CD3D4C"/>
    <w:rsid w:val="00CD6833"/>
    <w:rsid w:val="00CE03BB"/>
    <w:rsid w:val="00CE0B5E"/>
    <w:rsid w:val="00CE2CC0"/>
    <w:rsid w:val="00CE5932"/>
    <w:rsid w:val="00CE6CDE"/>
    <w:rsid w:val="00CE7637"/>
    <w:rsid w:val="00CF0BF6"/>
    <w:rsid w:val="00CF46C4"/>
    <w:rsid w:val="00CF51DD"/>
    <w:rsid w:val="00CF5D04"/>
    <w:rsid w:val="00CF7515"/>
    <w:rsid w:val="00D00A45"/>
    <w:rsid w:val="00D022DA"/>
    <w:rsid w:val="00D06358"/>
    <w:rsid w:val="00D12FB1"/>
    <w:rsid w:val="00D13ACE"/>
    <w:rsid w:val="00D1609E"/>
    <w:rsid w:val="00D176DA"/>
    <w:rsid w:val="00D17845"/>
    <w:rsid w:val="00D26471"/>
    <w:rsid w:val="00D3011F"/>
    <w:rsid w:val="00D30284"/>
    <w:rsid w:val="00D30D41"/>
    <w:rsid w:val="00D34153"/>
    <w:rsid w:val="00D34711"/>
    <w:rsid w:val="00D3784C"/>
    <w:rsid w:val="00D41E14"/>
    <w:rsid w:val="00D50912"/>
    <w:rsid w:val="00D50DA1"/>
    <w:rsid w:val="00D51ED6"/>
    <w:rsid w:val="00D53117"/>
    <w:rsid w:val="00D55C66"/>
    <w:rsid w:val="00D602E5"/>
    <w:rsid w:val="00D62A93"/>
    <w:rsid w:val="00D65767"/>
    <w:rsid w:val="00D722BA"/>
    <w:rsid w:val="00D72E41"/>
    <w:rsid w:val="00D7622C"/>
    <w:rsid w:val="00D76CF0"/>
    <w:rsid w:val="00D925AD"/>
    <w:rsid w:val="00D92BC4"/>
    <w:rsid w:val="00D92D64"/>
    <w:rsid w:val="00D93788"/>
    <w:rsid w:val="00DA3CAC"/>
    <w:rsid w:val="00DB035E"/>
    <w:rsid w:val="00DB1739"/>
    <w:rsid w:val="00DB22AC"/>
    <w:rsid w:val="00DB518C"/>
    <w:rsid w:val="00DB754C"/>
    <w:rsid w:val="00DC0B4D"/>
    <w:rsid w:val="00DC3186"/>
    <w:rsid w:val="00DC4EF1"/>
    <w:rsid w:val="00DD1BFA"/>
    <w:rsid w:val="00DD2EA3"/>
    <w:rsid w:val="00DD3BCC"/>
    <w:rsid w:val="00DD5BE2"/>
    <w:rsid w:val="00DE132F"/>
    <w:rsid w:val="00DE18C4"/>
    <w:rsid w:val="00DE1F87"/>
    <w:rsid w:val="00DE2CBE"/>
    <w:rsid w:val="00DE55C6"/>
    <w:rsid w:val="00DE586F"/>
    <w:rsid w:val="00DE727D"/>
    <w:rsid w:val="00DF38CA"/>
    <w:rsid w:val="00DF6151"/>
    <w:rsid w:val="00E0285B"/>
    <w:rsid w:val="00E04A01"/>
    <w:rsid w:val="00E07348"/>
    <w:rsid w:val="00E1680C"/>
    <w:rsid w:val="00E17562"/>
    <w:rsid w:val="00E24BBE"/>
    <w:rsid w:val="00E24E2E"/>
    <w:rsid w:val="00E250E1"/>
    <w:rsid w:val="00E2527B"/>
    <w:rsid w:val="00E2534C"/>
    <w:rsid w:val="00E308CF"/>
    <w:rsid w:val="00E313FE"/>
    <w:rsid w:val="00E32BF3"/>
    <w:rsid w:val="00E32EBC"/>
    <w:rsid w:val="00E33C8F"/>
    <w:rsid w:val="00E3617E"/>
    <w:rsid w:val="00E36B2A"/>
    <w:rsid w:val="00E403A2"/>
    <w:rsid w:val="00E43422"/>
    <w:rsid w:val="00E46D7C"/>
    <w:rsid w:val="00E50879"/>
    <w:rsid w:val="00E55485"/>
    <w:rsid w:val="00E5573A"/>
    <w:rsid w:val="00E61E52"/>
    <w:rsid w:val="00E66BBA"/>
    <w:rsid w:val="00E7307E"/>
    <w:rsid w:val="00E74596"/>
    <w:rsid w:val="00E7490D"/>
    <w:rsid w:val="00E75AC5"/>
    <w:rsid w:val="00E775D4"/>
    <w:rsid w:val="00E84828"/>
    <w:rsid w:val="00E8590B"/>
    <w:rsid w:val="00E875EE"/>
    <w:rsid w:val="00E912B2"/>
    <w:rsid w:val="00E9286D"/>
    <w:rsid w:val="00E96751"/>
    <w:rsid w:val="00E9782D"/>
    <w:rsid w:val="00EA01E8"/>
    <w:rsid w:val="00EA0A1F"/>
    <w:rsid w:val="00EA0E46"/>
    <w:rsid w:val="00EA167C"/>
    <w:rsid w:val="00EA6EC8"/>
    <w:rsid w:val="00EA7479"/>
    <w:rsid w:val="00EA7CF7"/>
    <w:rsid w:val="00EB1C88"/>
    <w:rsid w:val="00EB1CA7"/>
    <w:rsid w:val="00EB6796"/>
    <w:rsid w:val="00EB74A0"/>
    <w:rsid w:val="00EB788F"/>
    <w:rsid w:val="00EC1C8E"/>
    <w:rsid w:val="00EC5EA4"/>
    <w:rsid w:val="00EC78B6"/>
    <w:rsid w:val="00ED0A75"/>
    <w:rsid w:val="00ED43DE"/>
    <w:rsid w:val="00ED4B38"/>
    <w:rsid w:val="00ED5107"/>
    <w:rsid w:val="00ED5C13"/>
    <w:rsid w:val="00EE2177"/>
    <w:rsid w:val="00EF07DC"/>
    <w:rsid w:val="00EF56FA"/>
    <w:rsid w:val="00EF73A0"/>
    <w:rsid w:val="00F13A64"/>
    <w:rsid w:val="00F1418C"/>
    <w:rsid w:val="00F225A5"/>
    <w:rsid w:val="00F24659"/>
    <w:rsid w:val="00F2624B"/>
    <w:rsid w:val="00F266F7"/>
    <w:rsid w:val="00F31C2C"/>
    <w:rsid w:val="00F34DA1"/>
    <w:rsid w:val="00F403B5"/>
    <w:rsid w:val="00F407DB"/>
    <w:rsid w:val="00F41583"/>
    <w:rsid w:val="00F45DA8"/>
    <w:rsid w:val="00F469AD"/>
    <w:rsid w:val="00F47067"/>
    <w:rsid w:val="00F47154"/>
    <w:rsid w:val="00F538F7"/>
    <w:rsid w:val="00F55ED8"/>
    <w:rsid w:val="00F56A0D"/>
    <w:rsid w:val="00F6093E"/>
    <w:rsid w:val="00F613C4"/>
    <w:rsid w:val="00F61751"/>
    <w:rsid w:val="00F63052"/>
    <w:rsid w:val="00F64D75"/>
    <w:rsid w:val="00F64E84"/>
    <w:rsid w:val="00F70E9A"/>
    <w:rsid w:val="00F71442"/>
    <w:rsid w:val="00F7396B"/>
    <w:rsid w:val="00F74BFB"/>
    <w:rsid w:val="00F776E5"/>
    <w:rsid w:val="00F7774D"/>
    <w:rsid w:val="00F81079"/>
    <w:rsid w:val="00F817FA"/>
    <w:rsid w:val="00F81BFB"/>
    <w:rsid w:val="00F82730"/>
    <w:rsid w:val="00F844FA"/>
    <w:rsid w:val="00F865E4"/>
    <w:rsid w:val="00F915A0"/>
    <w:rsid w:val="00F94A53"/>
    <w:rsid w:val="00FA6D05"/>
    <w:rsid w:val="00FA79F6"/>
    <w:rsid w:val="00FB03CB"/>
    <w:rsid w:val="00FB2214"/>
    <w:rsid w:val="00FB2C25"/>
    <w:rsid w:val="00FB4C6E"/>
    <w:rsid w:val="00FB7CFA"/>
    <w:rsid w:val="00FC04BF"/>
    <w:rsid w:val="00FC0A66"/>
    <w:rsid w:val="00FC3161"/>
    <w:rsid w:val="00FC4E26"/>
    <w:rsid w:val="00FD0768"/>
    <w:rsid w:val="00FD2D40"/>
    <w:rsid w:val="00FD42EE"/>
    <w:rsid w:val="00FD5D18"/>
    <w:rsid w:val="00FD685A"/>
    <w:rsid w:val="00FE209C"/>
    <w:rsid w:val="00FE4322"/>
    <w:rsid w:val="00FE5E4E"/>
    <w:rsid w:val="00FE7084"/>
    <w:rsid w:val="00FF1CC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1649"/>
  <w15:docId w15:val="{16FCCE9E-1485-4E76-A70A-181AFC1F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5F2"/>
    <w:rPr>
      <w:sz w:val="26"/>
    </w:rPr>
  </w:style>
  <w:style w:type="paragraph" w:styleId="Nagwek1">
    <w:name w:val="heading 1"/>
    <w:basedOn w:val="Normalny"/>
    <w:next w:val="Normalny"/>
    <w:link w:val="Nagwek1Znak"/>
    <w:qFormat/>
    <w:rsid w:val="001445F2"/>
    <w:pPr>
      <w:keepNext/>
      <w:jc w:val="center"/>
      <w:outlineLvl w:val="0"/>
    </w:pPr>
    <w:rPr>
      <w:sz w:val="24"/>
    </w:rPr>
  </w:style>
  <w:style w:type="paragraph" w:styleId="Nagwek2">
    <w:name w:val="heading 2"/>
    <w:basedOn w:val="Normalny"/>
    <w:next w:val="Normalny"/>
    <w:qFormat/>
    <w:rsid w:val="001445F2"/>
    <w:pPr>
      <w:keepNext/>
      <w:jc w:val="both"/>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1445F2"/>
    <w:pPr>
      <w:ind w:firstLine="284"/>
      <w:jc w:val="both"/>
    </w:pPr>
    <w:rPr>
      <w:sz w:val="24"/>
    </w:rPr>
  </w:style>
  <w:style w:type="paragraph" w:styleId="Tekstpodstawowywcity2">
    <w:name w:val="Body Text Indent 2"/>
    <w:basedOn w:val="Normalny"/>
    <w:link w:val="Tekstpodstawowywcity2Znak"/>
    <w:semiHidden/>
    <w:rsid w:val="001445F2"/>
    <w:pPr>
      <w:ind w:firstLine="510"/>
      <w:jc w:val="both"/>
    </w:pPr>
    <w:rPr>
      <w:sz w:val="24"/>
    </w:rPr>
  </w:style>
  <w:style w:type="paragraph" w:styleId="Nagwek">
    <w:name w:val="header"/>
    <w:basedOn w:val="Normalny"/>
    <w:semiHidden/>
    <w:rsid w:val="001445F2"/>
    <w:pPr>
      <w:tabs>
        <w:tab w:val="center" w:pos="4536"/>
        <w:tab w:val="right" w:pos="9072"/>
      </w:tabs>
    </w:pPr>
  </w:style>
  <w:style w:type="character" w:styleId="Numerstrony">
    <w:name w:val="page number"/>
    <w:basedOn w:val="Domylnaczcionkaakapitu"/>
    <w:semiHidden/>
    <w:rsid w:val="001445F2"/>
  </w:style>
  <w:style w:type="character" w:customStyle="1" w:styleId="Nagwek1Znak">
    <w:name w:val="Nagłówek 1 Znak"/>
    <w:basedOn w:val="Domylnaczcionkaakapitu"/>
    <w:link w:val="Nagwek1"/>
    <w:rsid w:val="00120ABB"/>
    <w:rPr>
      <w:sz w:val="24"/>
    </w:rPr>
  </w:style>
  <w:style w:type="character" w:customStyle="1" w:styleId="Tekstpodstawowywcity2Znak">
    <w:name w:val="Tekst podstawowy wcięty 2 Znak"/>
    <w:basedOn w:val="Domylnaczcionkaakapitu"/>
    <w:link w:val="Tekstpodstawowywcity2"/>
    <w:semiHidden/>
    <w:rsid w:val="00120ABB"/>
    <w:rPr>
      <w:sz w:val="24"/>
    </w:rPr>
  </w:style>
  <w:style w:type="character" w:styleId="Odwoaniedokomentarza">
    <w:name w:val="annotation reference"/>
    <w:basedOn w:val="Domylnaczcionkaakapitu"/>
    <w:uiPriority w:val="99"/>
    <w:semiHidden/>
    <w:unhideWhenUsed/>
    <w:rsid w:val="007D479B"/>
    <w:rPr>
      <w:sz w:val="16"/>
      <w:szCs w:val="16"/>
    </w:rPr>
  </w:style>
  <w:style w:type="paragraph" w:styleId="Tekstkomentarza">
    <w:name w:val="annotation text"/>
    <w:basedOn w:val="Normalny"/>
    <w:link w:val="TekstkomentarzaZnak"/>
    <w:uiPriority w:val="99"/>
    <w:semiHidden/>
    <w:unhideWhenUsed/>
    <w:rsid w:val="007D479B"/>
    <w:rPr>
      <w:sz w:val="20"/>
    </w:rPr>
  </w:style>
  <w:style w:type="character" w:customStyle="1" w:styleId="TekstkomentarzaZnak">
    <w:name w:val="Tekst komentarza Znak"/>
    <w:basedOn w:val="Domylnaczcionkaakapitu"/>
    <w:link w:val="Tekstkomentarza"/>
    <w:uiPriority w:val="99"/>
    <w:semiHidden/>
    <w:rsid w:val="007D479B"/>
  </w:style>
  <w:style w:type="paragraph" w:styleId="Tematkomentarza">
    <w:name w:val="annotation subject"/>
    <w:basedOn w:val="Tekstkomentarza"/>
    <w:next w:val="Tekstkomentarza"/>
    <w:link w:val="TematkomentarzaZnak"/>
    <w:uiPriority w:val="99"/>
    <w:semiHidden/>
    <w:unhideWhenUsed/>
    <w:rsid w:val="007D479B"/>
    <w:rPr>
      <w:b/>
      <w:bCs/>
    </w:rPr>
  </w:style>
  <w:style w:type="character" w:customStyle="1" w:styleId="TematkomentarzaZnak">
    <w:name w:val="Temat komentarza Znak"/>
    <w:basedOn w:val="TekstkomentarzaZnak"/>
    <w:link w:val="Tematkomentarza"/>
    <w:uiPriority w:val="99"/>
    <w:semiHidden/>
    <w:rsid w:val="007D479B"/>
    <w:rPr>
      <w:b/>
      <w:bCs/>
    </w:rPr>
  </w:style>
  <w:style w:type="paragraph" w:styleId="Tekstdymka">
    <w:name w:val="Balloon Text"/>
    <w:basedOn w:val="Normalny"/>
    <w:link w:val="TekstdymkaZnak"/>
    <w:uiPriority w:val="99"/>
    <w:semiHidden/>
    <w:unhideWhenUsed/>
    <w:rsid w:val="007D479B"/>
    <w:rPr>
      <w:rFonts w:ascii="Tahoma" w:hAnsi="Tahoma" w:cs="Tahoma"/>
      <w:sz w:val="16"/>
      <w:szCs w:val="16"/>
    </w:rPr>
  </w:style>
  <w:style w:type="character" w:customStyle="1" w:styleId="TekstdymkaZnak">
    <w:name w:val="Tekst dymka Znak"/>
    <w:basedOn w:val="Domylnaczcionkaakapitu"/>
    <w:link w:val="Tekstdymka"/>
    <w:uiPriority w:val="99"/>
    <w:semiHidden/>
    <w:rsid w:val="007D479B"/>
    <w:rPr>
      <w:rFonts w:ascii="Tahoma" w:hAnsi="Tahoma" w:cs="Tahoma"/>
      <w:sz w:val="16"/>
      <w:szCs w:val="16"/>
    </w:rPr>
  </w:style>
  <w:style w:type="paragraph" w:styleId="Stopka">
    <w:name w:val="footer"/>
    <w:basedOn w:val="Normalny"/>
    <w:link w:val="StopkaZnak"/>
    <w:uiPriority w:val="99"/>
    <w:unhideWhenUsed/>
    <w:rsid w:val="00824D33"/>
    <w:pPr>
      <w:tabs>
        <w:tab w:val="center" w:pos="4536"/>
        <w:tab w:val="right" w:pos="9072"/>
      </w:tabs>
    </w:pPr>
  </w:style>
  <w:style w:type="character" w:customStyle="1" w:styleId="StopkaZnak">
    <w:name w:val="Stopka Znak"/>
    <w:basedOn w:val="Domylnaczcionkaakapitu"/>
    <w:link w:val="Stopka"/>
    <w:uiPriority w:val="99"/>
    <w:rsid w:val="00824D33"/>
    <w:rPr>
      <w:sz w:val="26"/>
    </w:rPr>
  </w:style>
  <w:style w:type="paragraph" w:customStyle="1" w:styleId="Normalny1">
    <w:name w:val="Normalny1"/>
    <w:rsid w:val="00E7490D"/>
    <w:rPr>
      <w:rFonts w:eastAsia="ヒラギノ角ゴ Pro W3"/>
      <w:color w:val="000000"/>
      <w:lang w:val="cs-CZ"/>
    </w:rPr>
  </w:style>
  <w:style w:type="paragraph" w:styleId="Tytu">
    <w:name w:val="Title"/>
    <w:basedOn w:val="Normalny"/>
    <w:next w:val="Normalny"/>
    <w:link w:val="TytuZnak"/>
    <w:qFormat/>
    <w:rsid w:val="00CE7637"/>
    <w:pPr>
      <w:spacing w:before="240" w:after="60" w:line="360" w:lineRule="auto"/>
      <w:jc w:val="center"/>
      <w:outlineLvl w:val="0"/>
    </w:pPr>
    <w:rPr>
      <w:rFonts w:ascii="Cambria" w:hAnsi="Cambria"/>
      <w:b/>
      <w:bCs/>
      <w:kern w:val="28"/>
      <w:sz w:val="32"/>
      <w:szCs w:val="32"/>
      <w:lang w:eastAsia="en-US"/>
    </w:rPr>
  </w:style>
  <w:style w:type="character" w:customStyle="1" w:styleId="TytuZnak">
    <w:name w:val="Tytuł Znak"/>
    <w:basedOn w:val="Domylnaczcionkaakapitu"/>
    <w:link w:val="Tytu"/>
    <w:rsid w:val="00CE7637"/>
    <w:rPr>
      <w:rFonts w:ascii="Cambria" w:hAnsi="Cambria"/>
      <w:b/>
      <w:bCs/>
      <w:kern w:val="28"/>
      <w:sz w:val="32"/>
      <w:szCs w:val="32"/>
      <w:lang w:eastAsia="en-US"/>
    </w:rPr>
  </w:style>
  <w:style w:type="paragraph" w:styleId="Akapitzlist">
    <w:name w:val="List Paragraph"/>
    <w:basedOn w:val="Normalny"/>
    <w:uiPriority w:val="34"/>
    <w:qFormat/>
    <w:rsid w:val="00CE7637"/>
    <w:pPr>
      <w:ind w:left="720"/>
      <w:contextualSpacing/>
    </w:pPr>
  </w:style>
  <w:style w:type="paragraph" w:styleId="Tekstpodstawowy">
    <w:name w:val="Body Text"/>
    <w:basedOn w:val="Normalny"/>
    <w:link w:val="TekstpodstawowyZnak"/>
    <w:uiPriority w:val="99"/>
    <w:semiHidden/>
    <w:unhideWhenUsed/>
    <w:rsid w:val="00FD42EE"/>
    <w:pPr>
      <w:spacing w:after="120"/>
    </w:pPr>
  </w:style>
  <w:style w:type="character" w:customStyle="1" w:styleId="TekstpodstawowyZnak">
    <w:name w:val="Tekst podstawowy Znak"/>
    <w:basedOn w:val="Domylnaczcionkaakapitu"/>
    <w:link w:val="Tekstpodstawowy"/>
    <w:uiPriority w:val="99"/>
    <w:semiHidden/>
    <w:rsid w:val="00FD42EE"/>
    <w:rPr>
      <w:sz w:val="26"/>
    </w:rPr>
  </w:style>
  <w:style w:type="paragraph" w:styleId="Tekstpodstawowyzwciciem">
    <w:name w:val="Body Text First Indent"/>
    <w:basedOn w:val="Tekstpodstawowy"/>
    <w:link w:val="TekstpodstawowyzwciciemZnak"/>
    <w:uiPriority w:val="99"/>
    <w:semiHidden/>
    <w:unhideWhenUsed/>
    <w:rsid w:val="00FD42EE"/>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FD42EE"/>
    <w:rPr>
      <w:sz w:val="26"/>
    </w:rPr>
  </w:style>
  <w:style w:type="paragraph" w:styleId="NormalnyWeb">
    <w:name w:val="Normal (Web)"/>
    <w:basedOn w:val="Normalny"/>
    <w:uiPriority w:val="99"/>
    <w:unhideWhenUsed/>
    <w:rsid w:val="00E308CF"/>
    <w:pPr>
      <w:spacing w:before="100" w:beforeAutospacing="1" w:after="100" w:afterAutospacing="1"/>
    </w:pPr>
    <w:rPr>
      <w:sz w:val="24"/>
      <w:szCs w:val="24"/>
    </w:rPr>
  </w:style>
  <w:style w:type="paragraph" w:customStyle="1" w:styleId="xmsobodytext">
    <w:name w:val="x_msobodytext"/>
    <w:basedOn w:val="Normalny"/>
    <w:rsid w:val="00013015"/>
    <w:pPr>
      <w:spacing w:before="100" w:beforeAutospacing="1" w:after="100" w:afterAutospacing="1"/>
    </w:pPr>
    <w:rPr>
      <w:sz w:val="24"/>
      <w:szCs w:val="24"/>
    </w:rPr>
  </w:style>
  <w:style w:type="paragraph" w:customStyle="1" w:styleId="xmsonormal">
    <w:name w:val="x_msonormal"/>
    <w:basedOn w:val="Normalny"/>
    <w:rsid w:val="00013015"/>
    <w:pPr>
      <w:spacing w:before="100" w:beforeAutospacing="1" w:after="100" w:afterAutospacing="1"/>
    </w:pPr>
    <w:rPr>
      <w:sz w:val="24"/>
      <w:szCs w:val="24"/>
    </w:rPr>
  </w:style>
  <w:style w:type="character" w:styleId="Pogrubienie">
    <w:name w:val="Strong"/>
    <w:uiPriority w:val="22"/>
    <w:qFormat/>
    <w:rsid w:val="00EA7CF7"/>
    <w:rPr>
      <w:b/>
      <w:bCs/>
    </w:rPr>
  </w:style>
  <w:style w:type="character" w:styleId="Hipercze">
    <w:name w:val="Hyperlink"/>
    <w:basedOn w:val="Domylnaczcionkaakapitu"/>
    <w:uiPriority w:val="99"/>
    <w:semiHidden/>
    <w:unhideWhenUsed/>
    <w:rsid w:val="006968A8"/>
    <w:rPr>
      <w:color w:val="0000FF"/>
      <w:u w:val="single"/>
    </w:rPr>
  </w:style>
  <w:style w:type="character" w:styleId="Uwydatnienie">
    <w:name w:val="Emphasis"/>
    <w:uiPriority w:val="20"/>
    <w:qFormat/>
    <w:rsid w:val="001E2CE6"/>
    <w:rPr>
      <w:b/>
      <w:bCs/>
      <w:i w:val="0"/>
      <w:iCs w:val="0"/>
    </w:rPr>
  </w:style>
  <w:style w:type="paragraph" w:customStyle="1" w:styleId="Tekst">
    <w:name w:val="Tekst"/>
    <w:basedOn w:val="Normalny"/>
    <w:rsid w:val="00342C90"/>
    <w:pPr>
      <w:widowControl w:val="0"/>
      <w:suppressAutoHyphens/>
      <w:spacing w:line="100" w:lineRule="atLeast"/>
      <w:ind w:firstLine="284"/>
      <w:jc w:val="both"/>
    </w:pPr>
    <w:rPr>
      <w:kern w:val="1"/>
      <w:sz w:val="24"/>
      <w:szCs w:val="24"/>
      <w:lang w:eastAsia="en-US" w:bidi="en-US"/>
    </w:rPr>
  </w:style>
  <w:style w:type="paragraph" w:styleId="Zwrotgrzecznociowy">
    <w:name w:val="Salutation"/>
    <w:basedOn w:val="Normalny"/>
    <w:next w:val="Normalny"/>
    <w:link w:val="ZwrotgrzecznociowyZnak"/>
    <w:uiPriority w:val="99"/>
    <w:semiHidden/>
    <w:unhideWhenUsed/>
    <w:rsid w:val="00EA01E8"/>
  </w:style>
  <w:style w:type="character" w:customStyle="1" w:styleId="ZwrotgrzecznociowyZnak">
    <w:name w:val="Zwrot grzecznościowy Znak"/>
    <w:basedOn w:val="Domylnaczcionkaakapitu"/>
    <w:link w:val="Zwrotgrzecznociowy"/>
    <w:uiPriority w:val="99"/>
    <w:semiHidden/>
    <w:rsid w:val="00EA01E8"/>
    <w:rPr>
      <w:sz w:val="26"/>
    </w:rPr>
  </w:style>
  <w:style w:type="paragraph" w:styleId="Tekstprzypisudolnego">
    <w:name w:val="footnote text"/>
    <w:aliases w:val="Tekst przypisu,Tekst przypisu dolnego1,Tekst przypisu dolnego Znak Znak Znak Znak,Tekst przypisu dolnego1 Znak Znak,Tekst przypisu dolnego11,Tekst przypisu dolnego Znak Znak Znak Znak1 Znak Znak Znak Znak,ft,Znak Znak Znak,Przypis"/>
    <w:basedOn w:val="Normalny"/>
    <w:link w:val="TekstprzypisudolnegoZnak"/>
    <w:uiPriority w:val="99"/>
    <w:rsid w:val="00EA01E8"/>
    <w:rPr>
      <w:sz w:val="20"/>
    </w:rPr>
  </w:style>
  <w:style w:type="character" w:customStyle="1" w:styleId="TekstprzypisudolnegoZnak">
    <w:name w:val="Tekst przypisu dolnego Znak"/>
    <w:aliases w:val="Tekst przypisu Znak,Tekst przypisu dolnego1 Znak,Tekst przypisu dolnego Znak Znak Znak Znak Znak,Tekst przypisu dolnego1 Znak Znak Znak,Tekst przypisu dolnego11 Znak,ft Znak,Znak Znak Znak Znak,Przypis Znak"/>
    <w:basedOn w:val="Domylnaczcionkaakapitu"/>
    <w:link w:val="Tekstprzypisudolnego"/>
    <w:uiPriority w:val="99"/>
    <w:rsid w:val="00EA01E8"/>
  </w:style>
  <w:style w:type="character" w:styleId="Odwoanieprzypisudolnego">
    <w:name w:val="footnote reference"/>
    <w:aliases w:val=" Znak Znak Znak, Znak Znak6 Znak Znak Znak Znak Znak Znak Znak"/>
    <w:uiPriority w:val="99"/>
    <w:rsid w:val="00EA01E8"/>
    <w:rPr>
      <w:vertAlign w:val="superscript"/>
    </w:rPr>
  </w:style>
  <w:style w:type="paragraph" w:customStyle="1" w:styleId="Default">
    <w:name w:val="Default"/>
    <w:rsid w:val="0065571E"/>
    <w:pPr>
      <w:autoSpaceDE w:val="0"/>
      <w:autoSpaceDN w:val="0"/>
      <w:adjustRightInd w:val="0"/>
    </w:pPr>
    <w:rPr>
      <w:rFonts w:ascii="Cambria" w:hAnsi="Cambria" w:cs="Cambria"/>
      <w:color w:val="000000"/>
      <w:sz w:val="24"/>
      <w:szCs w:val="24"/>
    </w:rPr>
  </w:style>
  <w:style w:type="character" w:customStyle="1" w:styleId="markedcontent">
    <w:name w:val="markedcontent"/>
    <w:basedOn w:val="Domylnaczcionkaakapitu"/>
    <w:rsid w:val="000913A3"/>
  </w:style>
  <w:style w:type="paragraph" w:styleId="Bezodstpw">
    <w:name w:val="No Spacing"/>
    <w:uiPriority w:val="1"/>
    <w:qFormat/>
    <w:rsid w:val="000C6F0E"/>
    <w:rPr>
      <w:sz w:val="26"/>
    </w:rPr>
  </w:style>
  <w:style w:type="character" w:customStyle="1" w:styleId="cskcde">
    <w:name w:val="cskcde"/>
    <w:basedOn w:val="Domylnaczcionkaakapitu"/>
    <w:rsid w:val="00845EAF"/>
  </w:style>
  <w:style w:type="character" w:customStyle="1" w:styleId="hgkelc">
    <w:name w:val="hgkelc"/>
    <w:basedOn w:val="Domylnaczcionkaakapitu"/>
    <w:rsid w:val="00845EAF"/>
  </w:style>
  <w:style w:type="character" w:customStyle="1" w:styleId="w8qarf">
    <w:name w:val="w8qarf"/>
    <w:basedOn w:val="Domylnaczcionkaakapitu"/>
    <w:rsid w:val="00831C6E"/>
  </w:style>
  <w:style w:type="character" w:customStyle="1" w:styleId="lrzxr">
    <w:name w:val="lrzxr"/>
    <w:basedOn w:val="Domylnaczcionkaakapitu"/>
    <w:rsid w:val="00831C6E"/>
  </w:style>
  <w:style w:type="character" w:customStyle="1" w:styleId="jjswrd">
    <w:name w:val="jjswrd"/>
    <w:basedOn w:val="Domylnaczcionkaakapitu"/>
    <w:rsid w:val="0083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30808">
      <w:bodyDiv w:val="1"/>
      <w:marLeft w:val="0"/>
      <w:marRight w:val="0"/>
      <w:marTop w:val="0"/>
      <w:marBottom w:val="0"/>
      <w:divBdr>
        <w:top w:val="none" w:sz="0" w:space="0" w:color="auto"/>
        <w:left w:val="none" w:sz="0" w:space="0" w:color="auto"/>
        <w:bottom w:val="none" w:sz="0" w:space="0" w:color="auto"/>
        <w:right w:val="none" w:sz="0" w:space="0" w:color="auto"/>
      </w:divBdr>
      <w:divsChild>
        <w:div w:id="1627657995">
          <w:marLeft w:val="0"/>
          <w:marRight w:val="0"/>
          <w:marTop w:val="0"/>
          <w:marBottom w:val="0"/>
          <w:divBdr>
            <w:top w:val="none" w:sz="0" w:space="0" w:color="auto"/>
            <w:left w:val="none" w:sz="0" w:space="0" w:color="auto"/>
            <w:bottom w:val="none" w:sz="0" w:space="0" w:color="auto"/>
            <w:right w:val="none" w:sz="0" w:space="0" w:color="auto"/>
          </w:divBdr>
          <w:divsChild>
            <w:div w:id="1245989082">
              <w:marLeft w:val="0"/>
              <w:marRight w:val="0"/>
              <w:marTop w:val="0"/>
              <w:marBottom w:val="0"/>
              <w:divBdr>
                <w:top w:val="none" w:sz="0" w:space="0" w:color="auto"/>
                <w:left w:val="none" w:sz="0" w:space="0" w:color="auto"/>
                <w:bottom w:val="none" w:sz="0" w:space="0" w:color="auto"/>
                <w:right w:val="none" w:sz="0" w:space="0" w:color="auto"/>
              </w:divBdr>
              <w:divsChild>
                <w:div w:id="88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5726">
      <w:bodyDiv w:val="1"/>
      <w:marLeft w:val="0"/>
      <w:marRight w:val="0"/>
      <w:marTop w:val="0"/>
      <w:marBottom w:val="0"/>
      <w:divBdr>
        <w:top w:val="none" w:sz="0" w:space="0" w:color="auto"/>
        <w:left w:val="none" w:sz="0" w:space="0" w:color="auto"/>
        <w:bottom w:val="none" w:sz="0" w:space="0" w:color="auto"/>
        <w:right w:val="none" w:sz="0" w:space="0" w:color="auto"/>
      </w:divBdr>
    </w:div>
    <w:div w:id="373817498">
      <w:bodyDiv w:val="1"/>
      <w:marLeft w:val="0"/>
      <w:marRight w:val="0"/>
      <w:marTop w:val="0"/>
      <w:marBottom w:val="0"/>
      <w:divBdr>
        <w:top w:val="none" w:sz="0" w:space="0" w:color="auto"/>
        <w:left w:val="none" w:sz="0" w:space="0" w:color="auto"/>
        <w:bottom w:val="none" w:sz="0" w:space="0" w:color="auto"/>
        <w:right w:val="none" w:sz="0" w:space="0" w:color="auto"/>
      </w:divBdr>
    </w:div>
    <w:div w:id="374886716">
      <w:bodyDiv w:val="1"/>
      <w:marLeft w:val="0"/>
      <w:marRight w:val="0"/>
      <w:marTop w:val="0"/>
      <w:marBottom w:val="0"/>
      <w:divBdr>
        <w:top w:val="none" w:sz="0" w:space="0" w:color="auto"/>
        <w:left w:val="none" w:sz="0" w:space="0" w:color="auto"/>
        <w:bottom w:val="none" w:sz="0" w:space="0" w:color="auto"/>
        <w:right w:val="none" w:sz="0" w:space="0" w:color="auto"/>
      </w:divBdr>
      <w:divsChild>
        <w:div w:id="1888566053">
          <w:marLeft w:val="0"/>
          <w:marRight w:val="0"/>
          <w:marTop w:val="0"/>
          <w:marBottom w:val="0"/>
          <w:divBdr>
            <w:top w:val="none" w:sz="0" w:space="0" w:color="auto"/>
            <w:left w:val="none" w:sz="0" w:space="0" w:color="auto"/>
            <w:bottom w:val="none" w:sz="0" w:space="0" w:color="auto"/>
            <w:right w:val="none" w:sz="0" w:space="0" w:color="auto"/>
          </w:divBdr>
          <w:divsChild>
            <w:div w:id="112402354">
              <w:marLeft w:val="0"/>
              <w:marRight w:val="0"/>
              <w:marTop w:val="0"/>
              <w:marBottom w:val="0"/>
              <w:divBdr>
                <w:top w:val="none" w:sz="0" w:space="0" w:color="auto"/>
                <w:left w:val="none" w:sz="0" w:space="0" w:color="auto"/>
                <w:bottom w:val="none" w:sz="0" w:space="0" w:color="auto"/>
                <w:right w:val="none" w:sz="0" w:space="0" w:color="auto"/>
              </w:divBdr>
              <w:divsChild>
                <w:div w:id="4228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060227">
      <w:bodyDiv w:val="1"/>
      <w:marLeft w:val="0"/>
      <w:marRight w:val="0"/>
      <w:marTop w:val="0"/>
      <w:marBottom w:val="0"/>
      <w:divBdr>
        <w:top w:val="none" w:sz="0" w:space="0" w:color="auto"/>
        <w:left w:val="none" w:sz="0" w:space="0" w:color="auto"/>
        <w:bottom w:val="none" w:sz="0" w:space="0" w:color="auto"/>
        <w:right w:val="none" w:sz="0" w:space="0" w:color="auto"/>
      </w:divBdr>
      <w:divsChild>
        <w:div w:id="943267349">
          <w:marLeft w:val="0"/>
          <w:marRight w:val="0"/>
          <w:marTop w:val="0"/>
          <w:marBottom w:val="0"/>
          <w:divBdr>
            <w:top w:val="none" w:sz="0" w:space="0" w:color="auto"/>
            <w:left w:val="none" w:sz="0" w:space="0" w:color="auto"/>
            <w:bottom w:val="none" w:sz="0" w:space="0" w:color="auto"/>
            <w:right w:val="none" w:sz="0" w:space="0" w:color="auto"/>
          </w:divBdr>
          <w:divsChild>
            <w:div w:id="579565224">
              <w:marLeft w:val="0"/>
              <w:marRight w:val="0"/>
              <w:marTop w:val="0"/>
              <w:marBottom w:val="0"/>
              <w:divBdr>
                <w:top w:val="none" w:sz="0" w:space="0" w:color="auto"/>
                <w:left w:val="none" w:sz="0" w:space="0" w:color="auto"/>
                <w:bottom w:val="none" w:sz="0" w:space="0" w:color="auto"/>
                <w:right w:val="none" w:sz="0" w:space="0" w:color="auto"/>
              </w:divBdr>
              <w:divsChild>
                <w:div w:id="10586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07852">
      <w:bodyDiv w:val="1"/>
      <w:marLeft w:val="0"/>
      <w:marRight w:val="0"/>
      <w:marTop w:val="0"/>
      <w:marBottom w:val="0"/>
      <w:divBdr>
        <w:top w:val="none" w:sz="0" w:space="0" w:color="auto"/>
        <w:left w:val="none" w:sz="0" w:space="0" w:color="auto"/>
        <w:bottom w:val="none" w:sz="0" w:space="0" w:color="auto"/>
        <w:right w:val="none" w:sz="0" w:space="0" w:color="auto"/>
      </w:divBdr>
    </w:div>
    <w:div w:id="723408914">
      <w:bodyDiv w:val="1"/>
      <w:marLeft w:val="0"/>
      <w:marRight w:val="0"/>
      <w:marTop w:val="0"/>
      <w:marBottom w:val="0"/>
      <w:divBdr>
        <w:top w:val="none" w:sz="0" w:space="0" w:color="auto"/>
        <w:left w:val="none" w:sz="0" w:space="0" w:color="auto"/>
        <w:bottom w:val="none" w:sz="0" w:space="0" w:color="auto"/>
        <w:right w:val="none" w:sz="0" w:space="0" w:color="auto"/>
      </w:divBdr>
      <w:divsChild>
        <w:div w:id="74671119">
          <w:marLeft w:val="0"/>
          <w:marRight w:val="0"/>
          <w:marTop w:val="0"/>
          <w:marBottom w:val="0"/>
          <w:divBdr>
            <w:top w:val="none" w:sz="0" w:space="0" w:color="auto"/>
            <w:left w:val="none" w:sz="0" w:space="0" w:color="auto"/>
            <w:bottom w:val="none" w:sz="0" w:space="0" w:color="auto"/>
            <w:right w:val="none" w:sz="0" w:space="0" w:color="auto"/>
          </w:divBdr>
          <w:divsChild>
            <w:div w:id="1009597544">
              <w:marLeft w:val="0"/>
              <w:marRight w:val="0"/>
              <w:marTop w:val="0"/>
              <w:marBottom w:val="0"/>
              <w:divBdr>
                <w:top w:val="none" w:sz="0" w:space="0" w:color="auto"/>
                <w:left w:val="none" w:sz="0" w:space="0" w:color="auto"/>
                <w:bottom w:val="none" w:sz="0" w:space="0" w:color="auto"/>
                <w:right w:val="none" w:sz="0" w:space="0" w:color="auto"/>
              </w:divBdr>
              <w:divsChild>
                <w:div w:id="16855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34779">
      <w:bodyDiv w:val="1"/>
      <w:marLeft w:val="0"/>
      <w:marRight w:val="0"/>
      <w:marTop w:val="0"/>
      <w:marBottom w:val="0"/>
      <w:divBdr>
        <w:top w:val="none" w:sz="0" w:space="0" w:color="auto"/>
        <w:left w:val="none" w:sz="0" w:space="0" w:color="auto"/>
        <w:bottom w:val="none" w:sz="0" w:space="0" w:color="auto"/>
        <w:right w:val="none" w:sz="0" w:space="0" w:color="auto"/>
      </w:divBdr>
    </w:div>
    <w:div w:id="1221018409">
      <w:bodyDiv w:val="1"/>
      <w:marLeft w:val="0"/>
      <w:marRight w:val="0"/>
      <w:marTop w:val="0"/>
      <w:marBottom w:val="0"/>
      <w:divBdr>
        <w:top w:val="none" w:sz="0" w:space="0" w:color="auto"/>
        <w:left w:val="none" w:sz="0" w:space="0" w:color="auto"/>
        <w:bottom w:val="none" w:sz="0" w:space="0" w:color="auto"/>
        <w:right w:val="none" w:sz="0" w:space="0" w:color="auto"/>
      </w:divBdr>
      <w:divsChild>
        <w:div w:id="5598210">
          <w:marLeft w:val="0"/>
          <w:marRight w:val="0"/>
          <w:marTop w:val="0"/>
          <w:marBottom w:val="0"/>
          <w:divBdr>
            <w:top w:val="none" w:sz="0" w:space="0" w:color="auto"/>
            <w:left w:val="none" w:sz="0" w:space="0" w:color="auto"/>
            <w:bottom w:val="none" w:sz="0" w:space="0" w:color="auto"/>
            <w:right w:val="none" w:sz="0" w:space="0" w:color="auto"/>
          </w:divBdr>
          <w:divsChild>
            <w:div w:id="964701904">
              <w:marLeft w:val="0"/>
              <w:marRight w:val="0"/>
              <w:marTop w:val="0"/>
              <w:marBottom w:val="0"/>
              <w:divBdr>
                <w:top w:val="none" w:sz="0" w:space="0" w:color="auto"/>
                <w:left w:val="none" w:sz="0" w:space="0" w:color="auto"/>
                <w:bottom w:val="none" w:sz="0" w:space="0" w:color="auto"/>
                <w:right w:val="none" w:sz="0" w:space="0" w:color="auto"/>
              </w:divBdr>
              <w:divsChild>
                <w:div w:id="343672724">
                  <w:marLeft w:val="0"/>
                  <w:marRight w:val="0"/>
                  <w:marTop w:val="0"/>
                  <w:marBottom w:val="0"/>
                  <w:divBdr>
                    <w:top w:val="none" w:sz="0" w:space="0" w:color="auto"/>
                    <w:left w:val="none" w:sz="0" w:space="0" w:color="auto"/>
                    <w:bottom w:val="none" w:sz="0" w:space="0" w:color="auto"/>
                    <w:right w:val="none" w:sz="0" w:space="0" w:color="auto"/>
                  </w:divBdr>
                  <w:divsChild>
                    <w:div w:id="1122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6831">
          <w:marLeft w:val="0"/>
          <w:marRight w:val="0"/>
          <w:marTop w:val="0"/>
          <w:marBottom w:val="0"/>
          <w:divBdr>
            <w:top w:val="none" w:sz="0" w:space="0" w:color="auto"/>
            <w:left w:val="none" w:sz="0" w:space="0" w:color="auto"/>
            <w:bottom w:val="none" w:sz="0" w:space="0" w:color="auto"/>
            <w:right w:val="none" w:sz="0" w:space="0" w:color="auto"/>
          </w:divBdr>
          <w:divsChild>
            <w:div w:id="2055957925">
              <w:marLeft w:val="0"/>
              <w:marRight w:val="0"/>
              <w:marTop w:val="0"/>
              <w:marBottom w:val="0"/>
              <w:divBdr>
                <w:top w:val="none" w:sz="0" w:space="0" w:color="auto"/>
                <w:left w:val="none" w:sz="0" w:space="0" w:color="auto"/>
                <w:bottom w:val="none" w:sz="0" w:space="0" w:color="auto"/>
                <w:right w:val="none" w:sz="0" w:space="0" w:color="auto"/>
              </w:divBdr>
              <w:divsChild>
                <w:div w:id="1023943726">
                  <w:marLeft w:val="0"/>
                  <w:marRight w:val="0"/>
                  <w:marTop w:val="0"/>
                  <w:marBottom w:val="0"/>
                  <w:divBdr>
                    <w:top w:val="none" w:sz="0" w:space="0" w:color="auto"/>
                    <w:left w:val="none" w:sz="0" w:space="0" w:color="auto"/>
                    <w:bottom w:val="none" w:sz="0" w:space="0" w:color="auto"/>
                    <w:right w:val="none" w:sz="0" w:space="0" w:color="auto"/>
                  </w:divBdr>
                  <w:divsChild>
                    <w:div w:id="8520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4356">
          <w:marLeft w:val="0"/>
          <w:marRight w:val="0"/>
          <w:marTop w:val="0"/>
          <w:marBottom w:val="0"/>
          <w:divBdr>
            <w:top w:val="none" w:sz="0" w:space="0" w:color="auto"/>
            <w:left w:val="none" w:sz="0" w:space="0" w:color="auto"/>
            <w:bottom w:val="none" w:sz="0" w:space="0" w:color="auto"/>
            <w:right w:val="none" w:sz="0" w:space="0" w:color="auto"/>
          </w:divBdr>
          <w:divsChild>
            <w:div w:id="1479152658">
              <w:marLeft w:val="0"/>
              <w:marRight w:val="0"/>
              <w:marTop w:val="0"/>
              <w:marBottom w:val="0"/>
              <w:divBdr>
                <w:top w:val="none" w:sz="0" w:space="0" w:color="auto"/>
                <w:left w:val="none" w:sz="0" w:space="0" w:color="auto"/>
                <w:bottom w:val="none" w:sz="0" w:space="0" w:color="auto"/>
                <w:right w:val="none" w:sz="0" w:space="0" w:color="auto"/>
              </w:divBdr>
              <w:divsChild>
                <w:div w:id="5597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6406">
          <w:marLeft w:val="0"/>
          <w:marRight w:val="0"/>
          <w:marTop w:val="0"/>
          <w:marBottom w:val="0"/>
          <w:divBdr>
            <w:top w:val="none" w:sz="0" w:space="0" w:color="auto"/>
            <w:left w:val="none" w:sz="0" w:space="0" w:color="auto"/>
            <w:bottom w:val="none" w:sz="0" w:space="0" w:color="auto"/>
            <w:right w:val="none" w:sz="0" w:space="0" w:color="auto"/>
          </w:divBdr>
          <w:divsChild>
            <w:div w:id="1145782884">
              <w:marLeft w:val="0"/>
              <w:marRight w:val="0"/>
              <w:marTop w:val="0"/>
              <w:marBottom w:val="0"/>
              <w:divBdr>
                <w:top w:val="none" w:sz="0" w:space="0" w:color="auto"/>
                <w:left w:val="none" w:sz="0" w:space="0" w:color="auto"/>
                <w:bottom w:val="none" w:sz="0" w:space="0" w:color="auto"/>
                <w:right w:val="none" w:sz="0" w:space="0" w:color="auto"/>
              </w:divBdr>
              <w:divsChild>
                <w:div w:id="450436994">
                  <w:marLeft w:val="0"/>
                  <w:marRight w:val="0"/>
                  <w:marTop w:val="0"/>
                  <w:marBottom w:val="0"/>
                  <w:divBdr>
                    <w:top w:val="none" w:sz="0" w:space="0" w:color="auto"/>
                    <w:left w:val="none" w:sz="0" w:space="0" w:color="auto"/>
                    <w:bottom w:val="none" w:sz="0" w:space="0" w:color="auto"/>
                    <w:right w:val="none" w:sz="0" w:space="0" w:color="auto"/>
                  </w:divBdr>
                  <w:divsChild>
                    <w:div w:id="1969623402">
                      <w:marLeft w:val="0"/>
                      <w:marRight w:val="0"/>
                      <w:marTop w:val="0"/>
                      <w:marBottom w:val="0"/>
                      <w:divBdr>
                        <w:top w:val="none" w:sz="0" w:space="0" w:color="auto"/>
                        <w:left w:val="none" w:sz="0" w:space="0" w:color="auto"/>
                        <w:bottom w:val="none" w:sz="0" w:space="0" w:color="auto"/>
                        <w:right w:val="none" w:sz="0" w:space="0" w:color="auto"/>
                      </w:divBdr>
                      <w:divsChild>
                        <w:div w:id="6132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1273">
          <w:marLeft w:val="0"/>
          <w:marRight w:val="0"/>
          <w:marTop w:val="0"/>
          <w:marBottom w:val="0"/>
          <w:divBdr>
            <w:top w:val="none" w:sz="0" w:space="0" w:color="auto"/>
            <w:left w:val="none" w:sz="0" w:space="0" w:color="auto"/>
            <w:bottom w:val="none" w:sz="0" w:space="0" w:color="auto"/>
            <w:right w:val="none" w:sz="0" w:space="0" w:color="auto"/>
          </w:divBdr>
          <w:divsChild>
            <w:div w:id="1605307005">
              <w:marLeft w:val="240"/>
              <w:marRight w:val="240"/>
              <w:marTop w:val="120"/>
              <w:marBottom w:val="120"/>
              <w:divBdr>
                <w:top w:val="none" w:sz="0" w:space="0" w:color="auto"/>
                <w:left w:val="none" w:sz="0" w:space="0" w:color="auto"/>
                <w:bottom w:val="none" w:sz="0" w:space="0" w:color="auto"/>
                <w:right w:val="none" w:sz="0" w:space="0" w:color="auto"/>
              </w:divBdr>
              <w:divsChild>
                <w:div w:id="1343818642">
                  <w:marLeft w:val="0"/>
                  <w:marRight w:val="0"/>
                  <w:marTop w:val="0"/>
                  <w:marBottom w:val="0"/>
                  <w:divBdr>
                    <w:top w:val="none" w:sz="0" w:space="0" w:color="auto"/>
                    <w:left w:val="none" w:sz="0" w:space="0" w:color="auto"/>
                    <w:bottom w:val="none" w:sz="0" w:space="0" w:color="auto"/>
                    <w:right w:val="none" w:sz="0" w:space="0" w:color="auto"/>
                  </w:divBdr>
                  <w:divsChild>
                    <w:div w:id="12469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626558">
      <w:bodyDiv w:val="1"/>
      <w:marLeft w:val="0"/>
      <w:marRight w:val="0"/>
      <w:marTop w:val="0"/>
      <w:marBottom w:val="0"/>
      <w:divBdr>
        <w:top w:val="none" w:sz="0" w:space="0" w:color="auto"/>
        <w:left w:val="none" w:sz="0" w:space="0" w:color="auto"/>
        <w:bottom w:val="none" w:sz="0" w:space="0" w:color="auto"/>
        <w:right w:val="none" w:sz="0" w:space="0" w:color="auto"/>
      </w:divBdr>
    </w:div>
    <w:div w:id="1605571024">
      <w:bodyDiv w:val="1"/>
      <w:marLeft w:val="0"/>
      <w:marRight w:val="0"/>
      <w:marTop w:val="0"/>
      <w:marBottom w:val="0"/>
      <w:divBdr>
        <w:top w:val="none" w:sz="0" w:space="0" w:color="auto"/>
        <w:left w:val="none" w:sz="0" w:space="0" w:color="auto"/>
        <w:bottom w:val="none" w:sz="0" w:space="0" w:color="auto"/>
        <w:right w:val="none" w:sz="0" w:space="0" w:color="auto"/>
      </w:divBdr>
      <w:divsChild>
        <w:div w:id="1500923641">
          <w:marLeft w:val="0"/>
          <w:marRight w:val="0"/>
          <w:marTop w:val="0"/>
          <w:marBottom w:val="0"/>
          <w:divBdr>
            <w:top w:val="none" w:sz="0" w:space="0" w:color="auto"/>
            <w:left w:val="none" w:sz="0" w:space="0" w:color="auto"/>
            <w:bottom w:val="none" w:sz="0" w:space="0" w:color="auto"/>
            <w:right w:val="none" w:sz="0" w:space="0" w:color="auto"/>
          </w:divBdr>
          <w:divsChild>
            <w:div w:id="1215119677">
              <w:marLeft w:val="0"/>
              <w:marRight w:val="0"/>
              <w:marTop w:val="0"/>
              <w:marBottom w:val="0"/>
              <w:divBdr>
                <w:top w:val="none" w:sz="0" w:space="0" w:color="auto"/>
                <w:left w:val="none" w:sz="0" w:space="0" w:color="auto"/>
                <w:bottom w:val="none" w:sz="0" w:space="0" w:color="auto"/>
                <w:right w:val="none" w:sz="0" w:space="0" w:color="auto"/>
              </w:divBdr>
              <w:divsChild>
                <w:div w:id="2847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88616">
      <w:bodyDiv w:val="1"/>
      <w:marLeft w:val="0"/>
      <w:marRight w:val="0"/>
      <w:marTop w:val="0"/>
      <w:marBottom w:val="0"/>
      <w:divBdr>
        <w:top w:val="none" w:sz="0" w:space="0" w:color="auto"/>
        <w:left w:val="none" w:sz="0" w:space="0" w:color="auto"/>
        <w:bottom w:val="none" w:sz="0" w:space="0" w:color="auto"/>
        <w:right w:val="none" w:sz="0" w:space="0" w:color="auto"/>
      </w:divBdr>
    </w:div>
    <w:div w:id="1808160983">
      <w:bodyDiv w:val="1"/>
      <w:marLeft w:val="0"/>
      <w:marRight w:val="0"/>
      <w:marTop w:val="0"/>
      <w:marBottom w:val="0"/>
      <w:divBdr>
        <w:top w:val="none" w:sz="0" w:space="0" w:color="auto"/>
        <w:left w:val="none" w:sz="0" w:space="0" w:color="auto"/>
        <w:bottom w:val="none" w:sz="0" w:space="0" w:color="auto"/>
        <w:right w:val="none" w:sz="0" w:space="0" w:color="auto"/>
      </w:divBdr>
      <w:divsChild>
        <w:div w:id="267009421">
          <w:marLeft w:val="0"/>
          <w:marRight w:val="0"/>
          <w:marTop w:val="0"/>
          <w:marBottom w:val="0"/>
          <w:divBdr>
            <w:top w:val="none" w:sz="0" w:space="0" w:color="auto"/>
            <w:left w:val="none" w:sz="0" w:space="0" w:color="auto"/>
            <w:bottom w:val="none" w:sz="0" w:space="0" w:color="auto"/>
            <w:right w:val="none" w:sz="0" w:space="0" w:color="auto"/>
          </w:divBdr>
          <w:divsChild>
            <w:div w:id="897860476">
              <w:marLeft w:val="0"/>
              <w:marRight w:val="0"/>
              <w:marTop w:val="0"/>
              <w:marBottom w:val="0"/>
              <w:divBdr>
                <w:top w:val="none" w:sz="0" w:space="0" w:color="auto"/>
                <w:left w:val="none" w:sz="0" w:space="0" w:color="auto"/>
                <w:bottom w:val="none" w:sz="0" w:space="0" w:color="auto"/>
                <w:right w:val="none" w:sz="0" w:space="0" w:color="auto"/>
              </w:divBdr>
              <w:divsChild>
                <w:div w:id="619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2672">
      <w:bodyDiv w:val="1"/>
      <w:marLeft w:val="0"/>
      <w:marRight w:val="0"/>
      <w:marTop w:val="0"/>
      <w:marBottom w:val="0"/>
      <w:divBdr>
        <w:top w:val="none" w:sz="0" w:space="0" w:color="auto"/>
        <w:left w:val="none" w:sz="0" w:space="0" w:color="auto"/>
        <w:bottom w:val="none" w:sz="0" w:space="0" w:color="auto"/>
        <w:right w:val="none" w:sz="0" w:space="0" w:color="auto"/>
      </w:divBdr>
    </w:div>
    <w:div w:id="1841964438">
      <w:bodyDiv w:val="1"/>
      <w:marLeft w:val="0"/>
      <w:marRight w:val="0"/>
      <w:marTop w:val="0"/>
      <w:marBottom w:val="0"/>
      <w:divBdr>
        <w:top w:val="none" w:sz="0" w:space="0" w:color="auto"/>
        <w:left w:val="none" w:sz="0" w:space="0" w:color="auto"/>
        <w:bottom w:val="none" w:sz="0" w:space="0" w:color="auto"/>
        <w:right w:val="none" w:sz="0" w:space="0" w:color="auto"/>
      </w:divBdr>
      <w:divsChild>
        <w:div w:id="1977525">
          <w:marLeft w:val="0"/>
          <w:marRight w:val="0"/>
          <w:marTop w:val="0"/>
          <w:marBottom w:val="0"/>
          <w:divBdr>
            <w:top w:val="none" w:sz="0" w:space="0" w:color="auto"/>
            <w:left w:val="none" w:sz="0" w:space="0" w:color="auto"/>
            <w:bottom w:val="none" w:sz="0" w:space="0" w:color="auto"/>
            <w:right w:val="none" w:sz="0" w:space="0" w:color="auto"/>
          </w:divBdr>
          <w:divsChild>
            <w:div w:id="1970822047">
              <w:marLeft w:val="0"/>
              <w:marRight w:val="0"/>
              <w:marTop w:val="0"/>
              <w:marBottom w:val="0"/>
              <w:divBdr>
                <w:top w:val="none" w:sz="0" w:space="0" w:color="auto"/>
                <w:left w:val="none" w:sz="0" w:space="0" w:color="auto"/>
                <w:bottom w:val="none" w:sz="0" w:space="0" w:color="auto"/>
                <w:right w:val="none" w:sz="0" w:space="0" w:color="auto"/>
              </w:divBdr>
              <w:divsChild>
                <w:div w:id="28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916">
          <w:marLeft w:val="0"/>
          <w:marRight w:val="0"/>
          <w:marTop w:val="0"/>
          <w:marBottom w:val="0"/>
          <w:divBdr>
            <w:top w:val="none" w:sz="0" w:space="0" w:color="auto"/>
            <w:left w:val="none" w:sz="0" w:space="0" w:color="auto"/>
            <w:bottom w:val="none" w:sz="0" w:space="0" w:color="auto"/>
            <w:right w:val="none" w:sz="0" w:space="0" w:color="auto"/>
          </w:divBdr>
          <w:divsChild>
            <w:div w:id="1744791281">
              <w:marLeft w:val="0"/>
              <w:marRight w:val="0"/>
              <w:marTop w:val="0"/>
              <w:marBottom w:val="0"/>
              <w:divBdr>
                <w:top w:val="none" w:sz="0" w:space="0" w:color="auto"/>
                <w:left w:val="none" w:sz="0" w:space="0" w:color="auto"/>
                <w:bottom w:val="none" w:sz="0" w:space="0" w:color="auto"/>
                <w:right w:val="none" w:sz="0" w:space="0" w:color="auto"/>
              </w:divBdr>
              <w:divsChild>
                <w:div w:id="206525919">
                  <w:marLeft w:val="0"/>
                  <w:marRight w:val="0"/>
                  <w:marTop w:val="0"/>
                  <w:marBottom w:val="0"/>
                  <w:divBdr>
                    <w:top w:val="none" w:sz="0" w:space="0" w:color="auto"/>
                    <w:left w:val="none" w:sz="0" w:space="0" w:color="auto"/>
                    <w:bottom w:val="none" w:sz="0" w:space="0" w:color="auto"/>
                    <w:right w:val="none" w:sz="0" w:space="0" w:color="auto"/>
                  </w:divBdr>
                  <w:divsChild>
                    <w:div w:id="890118817">
                      <w:marLeft w:val="0"/>
                      <w:marRight w:val="0"/>
                      <w:marTop w:val="0"/>
                      <w:marBottom w:val="0"/>
                      <w:divBdr>
                        <w:top w:val="none" w:sz="0" w:space="0" w:color="auto"/>
                        <w:left w:val="none" w:sz="0" w:space="0" w:color="auto"/>
                        <w:bottom w:val="none" w:sz="0" w:space="0" w:color="auto"/>
                        <w:right w:val="none" w:sz="0" w:space="0" w:color="auto"/>
                      </w:divBdr>
                      <w:divsChild>
                        <w:div w:id="630019940">
                          <w:marLeft w:val="0"/>
                          <w:marRight w:val="0"/>
                          <w:marTop w:val="0"/>
                          <w:marBottom w:val="0"/>
                          <w:divBdr>
                            <w:top w:val="none" w:sz="0" w:space="0" w:color="auto"/>
                            <w:left w:val="none" w:sz="0" w:space="0" w:color="auto"/>
                            <w:bottom w:val="none" w:sz="0" w:space="0" w:color="auto"/>
                            <w:right w:val="none" w:sz="0" w:space="0" w:color="auto"/>
                          </w:divBdr>
                          <w:divsChild>
                            <w:div w:id="7146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E521B-FCF9-4D43-A04C-06D39342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4404</Words>
  <Characters>26427</Characters>
  <Application>Microsoft Office Word</Application>
  <DocSecurity>0</DocSecurity>
  <Lines>220</Lines>
  <Paragraphs>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Użytek własny</Company>
  <LinksUpToDate>false</LinksUpToDate>
  <CharactersWithSpaces>30770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Zenon STACHOWIAK</dc:creator>
  <cp:keywords/>
  <dc:description/>
  <cp:lastModifiedBy>Hewlett-Packard Company</cp:lastModifiedBy>
  <cp:revision>2</cp:revision>
  <cp:lastPrinted>2023-10-16T11:17:00Z</cp:lastPrinted>
  <dcterms:created xsi:type="dcterms:W3CDTF">2023-10-25T06:02:00Z</dcterms:created>
  <dcterms:modified xsi:type="dcterms:W3CDTF">2023-10-25T06:02:00Z</dcterms:modified>
</cp:coreProperties>
</file>